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B3" w:rsidRDefault="00C2054B" w:rsidP="007013B3">
      <w:pPr>
        <w:pStyle w:val="NoSpacing"/>
        <w:spacing w:line="360" w:lineRule="auto"/>
        <w:jc w:val="center"/>
        <w:rPr>
          <w:b/>
          <w:szCs w:val="26"/>
          <w:lang w:val="nb-NO"/>
        </w:rPr>
      </w:pPr>
      <w:r>
        <w:rPr>
          <w:b/>
          <w:szCs w:val="26"/>
          <w:lang w:val="nb-NO"/>
        </w:rPr>
        <w:t>(</w:t>
      </w:r>
      <w:r w:rsidR="007013B3">
        <w:rPr>
          <w:b/>
          <w:szCs w:val="26"/>
          <w:lang w:val="nb-NO"/>
        </w:rPr>
        <w:t>43</w:t>
      </w:r>
      <w:r>
        <w:rPr>
          <w:b/>
          <w:szCs w:val="26"/>
          <w:lang w:val="nb-NO"/>
        </w:rPr>
        <w:t xml:space="preserve">) </w:t>
      </w:r>
      <w:r w:rsidR="007013B3" w:rsidRPr="007013B3">
        <w:rPr>
          <w:b/>
          <w:bCs/>
          <w:szCs w:val="26"/>
        </w:rPr>
        <w:t>QUẢN LÝ DỰ ÁN CNTT</w:t>
      </w:r>
      <w:r w:rsidR="007013B3" w:rsidRPr="00594A16">
        <w:rPr>
          <w:b/>
          <w:szCs w:val="26"/>
          <w:lang w:val="nb-NO"/>
        </w:rPr>
        <w:t xml:space="preserve"> </w:t>
      </w:r>
    </w:p>
    <w:p w:rsidR="0099484B" w:rsidRPr="00594A16" w:rsidRDefault="0099484B" w:rsidP="007013B3">
      <w:pPr>
        <w:pStyle w:val="NoSpacing"/>
        <w:spacing w:line="360" w:lineRule="auto"/>
        <w:rPr>
          <w:b/>
          <w:szCs w:val="26"/>
        </w:rPr>
      </w:pPr>
      <w:r w:rsidRPr="00594A16">
        <w:rPr>
          <w:b/>
          <w:szCs w:val="26"/>
          <w:lang w:val="nb-NO"/>
        </w:rPr>
        <w:t xml:space="preserve">1. Tên học phần: </w:t>
      </w:r>
      <w:r w:rsidR="007013B3">
        <w:rPr>
          <w:bCs/>
          <w:szCs w:val="26"/>
        </w:rPr>
        <w:t>Quản lý dự án CNTT</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sidRPr="000643C9">
        <w:rPr>
          <w:b/>
          <w:sz w:val="26"/>
          <w:szCs w:val="26"/>
        </w:rPr>
        <w:t xml:space="preserve"> </w:t>
      </w:r>
      <w:r w:rsidR="00EE5712" w:rsidRPr="0090231E">
        <w:rPr>
          <w:color w:val="000000" w:themeColor="text1"/>
        </w:rPr>
        <w:t>INT3014</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EE5712">
        <w:rPr>
          <w:b/>
          <w:color w:val="FF0000"/>
          <w:sz w:val="26"/>
          <w:szCs w:val="26"/>
        </w:rPr>
        <w:t>3</w:t>
      </w:r>
      <w:r w:rsidR="00AE4CF8">
        <w:rPr>
          <w:b/>
          <w:color w:val="FF0000"/>
          <w:sz w:val="26"/>
          <w:szCs w:val="26"/>
        </w:rPr>
        <w:t xml:space="preserve"> </w:t>
      </w:r>
      <w:r w:rsidR="003D2B2D" w:rsidRPr="0088521F">
        <w:rPr>
          <w:sz w:val="26"/>
          <w:szCs w:val="26"/>
          <w:lang w:val="nb-NO"/>
        </w:rPr>
        <w:t>(</w:t>
      </w:r>
      <w:r w:rsidR="00EE5712">
        <w:rPr>
          <w:sz w:val="26"/>
          <w:szCs w:val="26"/>
          <w:lang w:val="nb-NO"/>
        </w:rPr>
        <w:t>3LT</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436EB5"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EE5712">
        <w:rPr>
          <w:color w:val="FF0000"/>
          <w:sz w:val="26"/>
          <w:szCs w:val="26"/>
        </w:rPr>
        <w:t>45</w:t>
      </w:r>
      <w:r w:rsidR="00436EB5">
        <w:rPr>
          <w:color w:val="FF0000"/>
          <w:sz w:val="26"/>
          <w:szCs w:val="26"/>
        </w:rPr>
        <w:t xml:space="preserve"> </w:t>
      </w:r>
      <w:bookmarkStart w:id="0" w:name="_GoBack"/>
      <w:bookmarkEnd w:id="0"/>
      <w:r w:rsidRPr="00594A16">
        <w:rPr>
          <w:sz w:val="26"/>
          <w:szCs w:val="26"/>
          <w:lang w:val="vi-VN"/>
        </w:rPr>
        <w:t>tiết</w:t>
      </w:r>
    </w:p>
    <w:p w:rsidR="00436EB5" w:rsidRPr="00594A16" w:rsidRDefault="00436EB5" w:rsidP="00DE0374">
      <w:pPr>
        <w:numPr>
          <w:ilvl w:val="0"/>
          <w:numId w:val="3"/>
        </w:numPr>
        <w:tabs>
          <w:tab w:val="left" w:pos="993"/>
        </w:tabs>
        <w:spacing w:line="312" w:lineRule="auto"/>
        <w:ind w:hanging="1451"/>
        <w:rPr>
          <w:sz w:val="26"/>
          <w:szCs w:val="26"/>
          <w:lang w:val="vi-VN"/>
        </w:rPr>
      </w:pPr>
      <w:r>
        <w:rPr>
          <w:sz w:val="26"/>
          <w:szCs w:val="26"/>
        </w:rPr>
        <w:t>Thực hành: 0 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CF7038">
        <w:rPr>
          <w:sz w:val="26"/>
          <w:szCs w:val="26"/>
        </w:rPr>
        <w:t>30</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AE4CF8">
        <w:rPr>
          <w:sz w:val="26"/>
          <w:szCs w:val="26"/>
        </w:rPr>
        <w:t>6</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AE4CF8">
        <w:rPr>
          <w:sz w:val="26"/>
          <w:szCs w:val="26"/>
        </w:rPr>
        <w:t>3</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lang w:val="en-US"/>
        </w:rPr>
      </w:pPr>
      <w:r>
        <w:t>6</w:t>
      </w:r>
      <w:r w:rsidR="0099484B" w:rsidRPr="00594A16">
        <w:rPr>
          <w:lang w:val="vi-VN"/>
        </w:rPr>
        <w:t xml:space="preserve">. </w:t>
      </w:r>
      <w:r>
        <w:t>Điều kiện ràng buộc:</w:t>
      </w:r>
      <w:r w:rsidR="00083AF9" w:rsidRPr="00457672">
        <w:rPr>
          <w:lang w:val="nb-NO"/>
        </w:rPr>
        <w:t xml:space="preserve"> </w:t>
      </w:r>
    </w:p>
    <w:p w:rsidR="00B14FCF" w:rsidRPr="00B14FCF" w:rsidRDefault="00B14FCF" w:rsidP="00544554">
      <w:pPr>
        <w:pStyle w:val="1"/>
        <w:spacing w:before="0" w:after="0"/>
        <w:rPr>
          <w:b w:val="0"/>
          <w:lang w:val="en-US"/>
        </w:rPr>
      </w:pPr>
      <w:r>
        <w:rPr>
          <w:lang w:val="en-US"/>
        </w:rPr>
        <w:tab/>
      </w:r>
      <w:r>
        <w:rPr>
          <w:b w:val="0"/>
          <w:lang w:val="en-US"/>
        </w:rPr>
        <w:t xml:space="preserve">Học phần tiên quyết: </w:t>
      </w:r>
      <w:r w:rsidR="00C93E28">
        <w:rPr>
          <w:b w:val="0"/>
          <w:lang w:val="en-US"/>
        </w:rPr>
        <w:t>không</w:t>
      </w:r>
    </w:p>
    <w:p w:rsidR="0099484B" w:rsidRPr="00594A16" w:rsidRDefault="003E5F94" w:rsidP="00C2054B">
      <w:pPr>
        <w:pStyle w:val="1"/>
      </w:pPr>
      <w:r>
        <w:t>7</w:t>
      </w:r>
      <w:r w:rsidR="0099484B" w:rsidRPr="00594A16">
        <w:t>. Mô tả học phần</w:t>
      </w:r>
    </w:p>
    <w:p w:rsidR="00933A62" w:rsidRDefault="00933A62" w:rsidP="00933A62">
      <w:pPr>
        <w:pStyle w:val="1"/>
        <w:ind w:firstLine="567"/>
        <w:rPr>
          <w:b w:val="0"/>
          <w:lang w:val="en-US"/>
        </w:rPr>
      </w:pPr>
      <w:r w:rsidRPr="00933A62">
        <w:rPr>
          <w:b w:val="0"/>
          <w:lang w:val="en-US"/>
        </w:rPr>
        <w:t>Học phần trang bị cho sinh viên các kiến thức cơ bản về thiết kế, quản lý và điều hành các dự án CNTT và một số kiến thức, kỹ năng để tổ chức và tham gia đấu thầu dự án CNTT. Học phần cũng rèn luyện cho sinh viên kỹ năng làm việc theo nhóm và kỹ năng lãnh đạo nhóm dự án. Đây là một mảng kiến thức quan trọng, giúp sinh viên có khả năng tham gia thực hiện và quản lý các dự án CNTT sau khi ra trường</w:t>
      </w:r>
    </w:p>
    <w:p w:rsidR="0099484B" w:rsidRPr="00594A16" w:rsidRDefault="003E5F94" w:rsidP="00C2054B">
      <w:pPr>
        <w:pStyle w:val="1"/>
      </w:pPr>
      <w:r>
        <w:t>8</w:t>
      </w:r>
      <w:r w:rsidR="0099484B" w:rsidRPr="00594A16">
        <w:t>. Mục tiêu học phần</w:t>
      </w:r>
    </w:p>
    <w:p w:rsidR="0099484B" w:rsidRPr="00594A16" w:rsidRDefault="0099484B" w:rsidP="00DE0374">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.1. Về kiến thức</w:t>
      </w:r>
    </w:p>
    <w:p w:rsidR="002A6AAF" w:rsidRPr="007A04A3" w:rsidRDefault="002A6AAF" w:rsidP="002A6AAF">
      <w:pPr>
        <w:spacing w:before="120" w:line="276" w:lineRule="auto"/>
        <w:ind w:firstLine="720"/>
        <w:jc w:val="both"/>
        <w:rPr>
          <w:sz w:val="26"/>
          <w:szCs w:val="26"/>
          <w:lang w:val="sv-SE"/>
        </w:rPr>
      </w:pPr>
      <w:r w:rsidRPr="007A04A3">
        <w:rPr>
          <w:sz w:val="26"/>
          <w:szCs w:val="26"/>
          <w:lang w:val="sv-SE"/>
        </w:rPr>
        <w:t>-</w:t>
      </w:r>
      <w:r>
        <w:rPr>
          <w:sz w:val="26"/>
          <w:szCs w:val="26"/>
          <w:lang w:val="sv-SE"/>
        </w:rPr>
        <w:t xml:space="preserve"> </w:t>
      </w:r>
      <w:r w:rsidRPr="00B158CC">
        <w:rPr>
          <w:sz w:val="26"/>
          <w:szCs w:val="26"/>
        </w:rPr>
        <w:t>Học viên cần trình bày được các khái niệm cơ bản về dự án và quản lý dự án.</w:t>
      </w:r>
    </w:p>
    <w:p w:rsidR="002A6AAF" w:rsidRPr="007A04A3" w:rsidRDefault="002A6AAF" w:rsidP="002A6AAF">
      <w:pPr>
        <w:spacing w:before="120" w:line="276" w:lineRule="auto"/>
        <w:ind w:firstLine="720"/>
        <w:rPr>
          <w:sz w:val="26"/>
          <w:szCs w:val="26"/>
          <w:lang w:val="sv-SE"/>
        </w:rPr>
      </w:pPr>
      <w:r>
        <w:rPr>
          <w:sz w:val="26"/>
          <w:szCs w:val="26"/>
          <w:lang w:val="sv-SE"/>
        </w:rPr>
        <w:t xml:space="preserve">- </w:t>
      </w:r>
      <w:r w:rsidRPr="00B158CC">
        <w:rPr>
          <w:sz w:val="26"/>
          <w:szCs w:val="26"/>
          <w:lang w:val="sv-SE"/>
        </w:rPr>
        <w:t>Trình bày được quy trình xác định một dự án Công nghệ thông tin. Phân loại các dự án CNTT. Trình bày được những đặc tính riêng của các dự án CNTT</w:t>
      </w:r>
    </w:p>
    <w:p w:rsidR="0099484B" w:rsidRPr="00594A16" w:rsidRDefault="003E5F94" w:rsidP="004A054C">
      <w:pPr>
        <w:spacing w:line="312" w:lineRule="auto"/>
        <w:jc w:val="both"/>
        <w:rPr>
          <w:i/>
          <w:sz w:val="26"/>
          <w:szCs w:val="26"/>
          <w:lang w:val="vi-VN"/>
        </w:rPr>
      </w:pPr>
      <w:r>
        <w:rPr>
          <w:i/>
          <w:sz w:val="26"/>
          <w:szCs w:val="26"/>
        </w:rPr>
        <w:t>8</w:t>
      </w:r>
      <w:r w:rsidR="0099484B" w:rsidRPr="00594A16">
        <w:rPr>
          <w:i/>
          <w:sz w:val="26"/>
          <w:szCs w:val="26"/>
          <w:lang w:val="vi-VN"/>
        </w:rPr>
        <w:t>.2. Về kỹ năng</w:t>
      </w:r>
    </w:p>
    <w:p w:rsidR="002A6AAF" w:rsidRDefault="002A6AAF" w:rsidP="002A6AAF">
      <w:pPr>
        <w:spacing w:before="120" w:line="276" w:lineRule="auto"/>
        <w:ind w:firstLine="720"/>
        <w:jc w:val="both"/>
        <w:rPr>
          <w:sz w:val="26"/>
          <w:szCs w:val="26"/>
          <w:lang w:val="sv-SE"/>
        </w:rPr>
      </w:pPr>
      <w:r w:rsidRPr="007A04A3">
        <w:rPr>
          <w:sz w:val="26"/>
          <w:szCs w:val="26"/>
          <w:lang w:val="sv-SE"/>
        </w:rPr>
        <w:t>-</w:t>
      </w:r>
      <w:r>
        <w:rPr>
          <w:sz w:val="26"/>
          <w:szCs w:val="26"/>
          <w:lang w:val="sv-SE"/>
        </w:rPr>
        <w:t xml:space="preserve"> </w:t>
      </w:r>
      <w:r>
        <w:t xml:space="preserve">Kỹ năng </w:t>
      </w:r>
      <w:r w:rsidRPr="00D14742">
        <w:t>kết hợp</w:t>
      </w:r>
      <w:r>
        <w:t xml:space="preserve"> lý thuyết với thực hành trong việc thiết kế các dự án CNTT</w:t>
      </w:r>
    </w:p>
    <w:p w:rsidR="002A6AAF" w:rsidRPr="00673781" w:rsidRDefault="002A6AAF" w:rsidP="002A6AAF">
      <w:pPr>
        <w:spacing w:before="120" w:line="276" w:lineRule="auto"/>
        <w:ind w:firstLine="720"/>
        <w:jc w:val="both"/>
        <w:rPr>
          <w:sz w:val="26"/>
          <w:szCs w:val="26"/>
          <w:lang w:val="sv-SE"/>
        </w:rPr>
      </w:pPr>
      <w:r>
        <w:rPr>
          <w:sz w:val="26"/>
          <w:szCs w:val="26"/>
          <w:lang w:val="sv-SE"/>
        </w:rPr>
        <w:t xml:space="preserve">- </w:t>
      </w:r>
      <w:r w:rsidRPr="00B158CC">
        <w:rPr>
          <w:sz w:val="26"/>
          <w:szCs w:val="26"/>
          <w:lang w:val="sv-SE"/>
        </w:rPr>
        <w:t>Kỹ năng phát triển nhóm dự án và làm việc theo nhóm, các kỹ năng lãnh đạo nhóm, kỹ năng giao việc, kỹ năng giải quyết xung đột trong nhóm.</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99484B" w:rsidRPr="00594A16" w:rsidRDefault="0099484B" w:rsidP="00DE0374">
      <w:pPr>
        <w:spacing w:line="312" w:lineRule="auto"/>
        <w:jc w:val="both"/>
        <w:rPr>
          <w:sz w:val="26"/>
          <w:szCs w:val="26"/>
          <w:lang w:val="vi-VN"/>
        </w:rPr>
      </w:pPr>
      <w:r w:rsidRPr="00594A16">
        <w:rPr>
          <w:i/>
          <w:sz w:val="26"/>
          <w:szCs w:val="26"/>
          <w:lang w:val="vi-VN"/>
        </w:rPr>
        <w:tab/>
      </w:r>
      <w:r w:rsidR="00AB267F">
        <w:rPr>
          <w:i/>
          <w:sz w:val="26"/>
          <w:szCs w:val="26"/>
        </w:rPr>
        <w:t>-</w:t>
      </w:r>
      <w:r w:rsidR="00AB267F" w:rsidRPr="00AB267F">
        <w:rPr>
          <w:sz w:val="26"/>
          <w:szCs w:val="26"/>
          <w:lang w:val="vi-VN"/>
        </w:rPr>
        <w:t xml:space="preserve"> Khả năng tự nghiên cứu, phân tích hệ thống.Thái độ hợp tác trong nhóm làm việc, Rèn luyện tính cần cù, tỉ mỉ, chính xác trong học tập và NCKH</w:t>
      </w:r>
      <w:r w:rsidRPr="00594A16">
        <w:rPr>
          <w:sz w:val="26"/>
          <w:szCs w:val="26"/>
          <w:lang w:val="vi-VN"/>
        </w:rPr>
        <w:t>.</w:t>
      </w:r>
    </w:p>
    <w:p w:rsidR="0099484B" w:rsidRPr="00594A16" w:rsidRDefault="003E5F94" w:rsidP="00C2054B">
      <w:pPr>
        <w:pStyle w:val="1"/>
        <w:rPr>
          <w:bCs/>
        </w:rPr>
      </w:pPr>
      <w:r>
        <w:t>9</w:t>
      </w:r>
      <w:r w:rsidR="0099484B" w:rsidRPr="00594A16">
        <w:t>. Nhiệm vụ của sinh viên</w:t>
      </w:r>
    </w:p>
    <w:p w:rsidR="0099484B" w:rsidRPr="00594A16" w:rsidRDefault="0099484B" w:rsidP="00DE0374">
      <w:pPr>
        <w:spacing w:line="312" w:lineRule="auto"/>
        <w:ind w:firstLine="720"/>
        <w:jc w:val="both"/>
        <w:rPr>
          <w:sz w:val="26"/>
          <w:szCs w:val="26"/>
          <w:lang w:val="nb-NO"/>
        </w:rPr>
      </w:pPr>
      <w:r w:rsidRPr="00594A16">
        <w:rPr>
          <w:sz w:val="26"/>
          <w:szCs w:val="26"/>
          <w:lang w:val="nb-NO"/>
        </w:rPr>
        <w:lastRenderedPageBreak/>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Pr="00594A16" w:rsidRDefault="0099484B" w:rsidP="00DE0374">
      <w:pPr>
        <w:spacing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92153C" w:rsidRDefault="0092153C" w:rsidP="0092153C">
      <w:pPr>
        <w:tabs>
          <w:tab w:val="left" w:pos="851"/>
        </w:tabs>
        <w:spacing w:before="120" w:line="276" w:lineRule="auto"/>
        <w:ind w:firstLine="425"/>
        <w:jc w:val="both"/>
        <w:rPr>
          <w:sz w:val="26"/>
          <w:szCs w:val="26"/>
          <w:lang w:val="nb-NO"/>
        </w:rPr>
      </w:pPr>
      <w:r w:rsidRPr="00594A16">
        <w:rPr>
          <w:sz w:val="26"/>
          <w:szCs w:val="26"/>
        </w:rPr>
        <w:t>[</w:t>
      </w:r>
      <w:r>
        <w:rPr>
          <w:sz w:val="26"/>
          <w:szCs w:val="26"/>
        </w:rPr>
        <w:t xml:space="preserve">1]. </w:t>
      </w:r>
      <w:r w:rsidRPr="007040CA">
        <w:rPr>
          <w:sz w:val="26"/>
          <w:szCs w:val="26"/>
          <w:lang w:val="nb-NO"/>
        </w:rPr>
        <w:t xml:space="preserve">Bài giảng “Đấu thầu và Quản lý dự án” Đại học Ngoại thương (2008) </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D0412B">
      <w:pPr>
        <w:spacing w:before="120" w:after="120" w:line="324" w:lineRule="auto"/>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Thang điểm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Đạt</w:t>
            </w:r>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(Tích lũy)</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Giỏi</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Khá</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Kém</w:t>
            </w:r>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CF7038" w:rsidRPr="006F57A4" w:rsidTr="00CF7038">
        <w:trPr>
          <w:trHeight w:val="1420"/>
        </w:trPr>
        <w:tc>
          <w:tcPr>
            <w:tcW w:w="9322" w:type="dxa"/>
          </w:tcPr>
          <w:p w:rsidR="00CF7038" w:rsidRPr="00CF7038" w:rsidRDefault="00CF7038" w:rsidP="00CF7038">
            <w:pPr>
              <w:spacing w:before="120" w:line="276" w:lineRule="auto"/>
              <w:jc w:val="center"/>
              <w:rPr>
                <w:b/>
              </w:rPr>
            </w:pPr>
            <w:r w:rsidRPr="00CF7038">
              <w:rPr>
                <w:b/>
              </w:rPr>
              <w:t>Ch</w:t>
            </w:r>
            <w:r w:rsidRPr="00CF7038">
              <w:rPr>
                <w:b/>
                <w:lang w:val="en-US"/>
              </w:rPr>
              <w:t xml:space="preserve">ương </w:t>
            </w:r>
            <w:r w:rsidRPr="00CF7038">
              <w:rPr>
                <w:b/>
              </w:rPr>
              <w:t>1.</w:t>
            </w:r>
            <w:r w:rsidRPr="00CF7038">
              <w:rPr>
                <w:b/>
                <w:lang w:val="en-US"/>
              </w:rPr>
              <w:t xml:space="preserve"> </w:t>
            </w:r>
            <w:r w:rsidRPr="00CF7038">
              <w:rPr>
                <w:b/>
              </w:rPr>
              <w:t>Các khái niệm cơ bản về thiết kế và QLDA</w:t>
            </w:r>
          </w:p>
          <w:p w:rsidR="00CF7038" w:rsidRPr="00CF7038" w:rsidRDefault="00CF7038" w:rsidP="00CF7038">
            <w:pPr>
              <w:spacing w:beforeLines="60" w:before="144" w:after="40" w:line="312" w:lineRule="auto"/>
              <w:jc w:val="center"/>
              <w:rPr>
                <w:sz w:val="26"/>
                <w:szCs w:val="26"/>
                <w:lang w:val="en-US"/>
              </w:rPr>
            </w:pPr>
            <w:r>
              <w:rPr>
                <w:sz w:val="26"/>
                <w:szCs w:val="26"/>
              </w:rPr>
              <w:t xml:space="preserve">Tổng số: </w:t>
            </w:r>
            <w:r>
              <w:rPr>
                <w:sz w:val="26"/>
                <w:szCs w:val="26"/>
                <w:lang w:val="en-US"/>
              </w:rPr>
              <w:t>7</w:t>
            </w:r>
            <w:r>
              <w:rPr>
                <w:sz w:val="26"/>
                <w:szCs w:val="26"/>
              </w:rPr>
              <w:t xml:space="preserve"> tiết, trong đó Lý thuyết </w:t>
            </w:r>
            <w:r>
              <w:rPr>
                <w:sz w:val="26"/>
                <w:szCs w:val="26"/>
                <w:lang w:val="en-US"/>
              </w:rPr>
              <w:t>3</w:t>
            </w:r>
            <w:r>
              <w:rPr>
                <w:sz w:val="26"/>
                <w:szCs w:val="26"/>
              </w:rPr>
              <w:t xml:space="preserve">, Thực hành: </w:t>
            </w:r>
            <w:r>
              <w:rPr>
                <w:sz w:val="26"/>
                <w:szCs w:val="26"/>
                <w:lang w:val="en-US"/>
              </w:rPr>
              <w:t>0</w:t>
            </w:r>
            <w:r>
              <w:rPr>
                <w:sz w:val="26"/>
                <w:szCs w:val="26"/>
              </w:rPr>
              <w:t xml:space="preserve">, Tự học: </w:t>
            </w:r>
            <w:r>
              <w:rPr>
                <w:sz w:val="26"/>
                <w:szCs w:val="26"/>
                <w:lang w:val="en-US"/>
              </w:rPr>
              <w:t>5</w:t>
            </w:r>
          </w:p>
          <w:p w:rsidR="00CF7038" w:rsidRPr="001E2E82" w:rsidRDefault="00CF7038" w:rsidP="0092153C">
            <w:pPr>
              <w:pStyle w:val="ListParagraph"/>
              <w:numPr>
                <w:ilvl w:val="1"/>
                <w:numId w:val="6"/>
              </w:numPr>
              <w:spacing w:after="0" w:line="240" w:lineRule="auto"/>
              <w:jc w:val="both"/>
            </w:pPr>
            <w:r w:rsidRPr="001E2E82">
              <w:t>Khái niệm về dự án.</w:t>
            </w:r>
          </w:p>
          <w:p w:rsidR="00CF7038" w:rsidRPr="00CF7038" w:rsidRDefault="00CF7038" w:rsidP="00CF7038">
            <w:pPr>
              <w:pStyle w:val="ListParagraph"/>
              <w:numPr>
                <w:ilvl w:val="1"/>
                <w:numId w:val="6"/>
              </w:numPr>
              <w:spacing w:after="0" w:line="240" w:lineRule="auto"/>
              <w:jc w:val="both"/>
            </w:pPr>
            <w:r w:rsidRPr="001E2E82">
              <w:t>Quản lý dự án</w:t>
            </w:r>
          </w:p>
        </w:tc>
      </w:tr>
      <w:tr w:rsidR="00CF7038" w:rsidRPr="006F57A4" w:rsidTr="00CF7038">
        <w:trPr>
          <w:trHeight w:val="1420"/>
        </w:trPr>
        <w:tc>
          <w:tcPr>
            <w:tcW w:w="9322" w:type="dxa"/>
          </w:tcPr>
          <w:p w:rsidR="00CF7038" w:rsidRDefault="00CF7038" w:rsidP="00CF7038">
            <w:pPr>
              <w:spacing w:before="120" w:line="276" w:lineRule="auto"/>
              <w:jc w:val="center"/>
              <w:rPr>
                <w:b/>
              </w:rPr>
            </w:pPr>
            <w:r w:rsidRPr="009C299B">
              <w:rPr>
                <w:b/>
              </w:rPr>
              <w:t>Ch.2. Thiết kế và quản lý dự án CNTT</w:t>
            </w:r>
          </w:p>
          <w:p w:rsidR="00CF7038" w:rsidRPr="00CF7038" w:rsidRDefault="00CF7038" w:rsidP="00CF7038">
            <w:pPr>
              <w:spacing w:beforeLines="60" w:before="144" w:after="40" w:line="312" w:lineRule="auto"/>
              <w:jc w:val="center"/>
              <w:rPr>
                <w:sz w:val="26"/>
                <w:szCs w:val="26"/>
                <w:lang w:val="en-US"/>
              </w:rPr>
            </w:pPr>
            <w:r>
              <w:rPr>
                <w:sz w:val="26"/>
                <w:szCs w:val="26"/>
              </w:rPr>
              <w:t xml:space="preserve">Tổng số: </w:t>
            </w:r>
            <w:r>
              <w:rPr>
                <w:sz w:val="26"/>
                <w:szCs w:val="26"/>
                <w:lang w:val="en-US"/>
              </w:rPr>
              <w:t>7</w:t>
            </w:r>
            <w:r>
              <w:rPr>
                <w:sz w:val="26"/>
                <w:szCs w:val="26"/>
              </w:rPr>
              <w:t xml:space="preserve"> tiết, trong đó Lý thuyết </w:t>
            </w:r>
            <w:r>
              <w:rPr>
                <w:sz w:val="26"/>
                <w:szCs w:val="26"/>
                <w:lang w:val="en-US"/>
              </w:rPr>
              <w:t>7</w:t>
            </w:r>
            <w:r>
              <w:rPr>
                <w:sz w:val="26"/>
                <w:szCs w:val="26"/>
              </w:rPr>
              <w:t xml:space="preserve">, Thực hành: </w:t>
            </w:r>
            <w:r>
              <w:rPr>
                <w:sz w:val="26"/>
                <w:szCs w:val="26"/>
                <w:lang w:val="en-US"/>
              </w:rPr>
              <w:t>0</w:t>
            </w:r>
            <w:r>
              <w:rPr>
                <w:sz w:val="26"/>
                <w:szCs w:val="26"/>
              </w:rPr>
              <w:t xml:space="preserve">, Tự học: </w:t>
            </w:r>
            <w:r>
              <w:rPr>
                <w:sz w:val="26"/>
                <w:szCs w:val="26"/>
                <w:lang w:val="en-US"/>
              </w:rPr>
              <w:t>5</w:t>
            </w:r>
          </w:p>
          <w:p w:rsidR="00CF7038" w:rsidRPr="001E2E82" w:rsidRDefault="00CF7038" w:rsidP="00695210">
            <w:pPr>
              <w:spacing w:line="320" w:lineRule="atLeast"/>
              <w:rPr>
                <w:lang w:val="it-IT"/>
              </w:rPr>
            </w:pPr>
            <w:r>
              <w:rPr>
                <w:lang w:val="it-IT"/>
              </w:rPr>
              <w:t xml:space="preserve">2.1 </w:t>
            </w:r>
            <w:r w:rsidRPr="001E2E82">
              <w:rPr>
                <w:lang w:val="it-IT"/>
              </w:rPr>
              <w:t>Công nghệ thông tin và dự án CNTT.</w:t>
            </w:r>
          </w:p>
          <w:p w:rsidR="00CF7038" w:rsidRPr="001E2E82" w:rsidRDefault="00CF7038" w:rsidP="00695210">
            <w:pPr>
              <w:spacing w:line="320" w:lineRule="atLeast"/>
              <w:rPr>
                <w:lang w:val="it-IT"/>
              </w:rPr>
            </w:pPr>
            <w:r>
              <w:rPr>
                <w:lang w:val="it-IT"/>
              </w:rPr>
              <w:t xml:space="preserve">2.2 </w:t>
            </w:r>
            <w:r w:rsidRPr="001E2E82">
              <w:rPr>
                <w:lang w:val="it-IT"/>
              </w:rPr>
              <w:t xml:space="preserve">Dự  án Hệ thống thông tin. </w:t>
            </w:r>
          </w:p>
          <w:p w:rsidR="00CF7038" w:rsidRPr="001E2E82" w:rsidRDefault="00CF7038" w:rsidP="00695210">
            <w:pPr>
              <w:spacing w:line="320" w:lineRule="atLeast"/>
              <w:rPr>
                <w:lang w:val="it-IT"/>
              </w:rPr>
            </w:pPr>
            <w:r>
              <w:rPr>
                <w:lang w:val="it-IT"/>
              </w:rPr>
              <w:t xml:space="preserve">2.3 </w:t>
            </w:r>
            <w:r w:rsidRPr="001E2E82">
              <w:rPr>
                <w:lang w:val="it-IT"/>
              </w:rPr>
              <w:t>Dự án phần mềm.</w:t>
            </w:r>
          </w:p>
          <w:p w:rsidR="00CF7038" w:rsidRPr="00137A6F" w:rsidRDefault="00CF7038" w:rsidP="00695210">
            <w:pPr>
              <w:spacing w:before="120" w:line="276" w:lineRule="auto"/>
              <w:jc w:val="both"/>
            </w:pPr>
            <w:r>
              <w:rPr>
                <w:lang w:val="it-IT"/>
              </w:rPr>
              <w:t xml:space="preserve">2.4 </w:t>
            </w:r>
            <w:r w:rsidRPr="001E2E82">
              <w:rPr>
                <w:lang w:val="it-IT"/>
              </w:rPr>
              <w:t>Thực hành: lập dự án CNTT.</w:t>
            </w:r>
          </w:p>
        </w:tc>
      </w:tr>
      <w:tr w:rsidR="00CF7038" w:rsidRPr="006F57A4" w:rsidTr="00CF7038">
        <w:trPr>
          <w:trHeight w:val="1420"/>
        </w:trPr>
        <w:tc>
          <w:tcPr>
            <w:tcW w:w="9322" w:type="dxa"/>
          </w:tcPr>
          <w:p w:rsidR="00CF7038" w:rsidRDefault="00CF7038" w:rsidP="00CF7038">
            <w:pPr>
              <w:spacing w:before="120" w:line="276" w:lineRule="auto"/>
              <w:jc w:val="center"/>
              <w:rPr>
                <w:b/>
              </w:rPr>
            </w:pPr>
            <w:r w:rsidRPr="008A4175">
              <w:rPr>
                <w:b/>
              </w:rPr>
              <w:t>Ch.3.Các giai đoạn triển khai quản lý dự án CNTT</w:t>
            </w:r>
          </w:p>
          <w:p w:rsidR="00CF7038" w:rsidRPr="00CF7038" w:rsidRDefault="00CF7038" w:rsidP="00CF7038">
            <w:pPr>
              <w:spacing w:beforeLines="60" w:before="144" w:after="40" w:line="312" w:lineRule="auto"/>
              <w:jc w:val="center"/>
              <w:rPr>
                <w:sz w:val="26"/>
                <w:szCs w:val="26"/>
                <w:lang w:val="en-US"/>
              </w:rPr>
            </w:pPr>
            <w:r>
              <w:rPr>
                <w:sz w:val="26"/>
                <w:szCs w:val="26"/>
              </w:rPr>
              <w:t xml:space="preserve">Tổng số: </w:t>
            </w:r>
            <w:r>
              <w:rPr>
                <w:sz w:val="26"/>
                <w:szCs w:val="26"/>
                <w:lang w:val="en-US"/>
              </w:rPr>
              <w:t xml:space="preserve">7 </w:t>
            </w:r>
            <w:r>
              <w:rPr>
                <w:sz w:val="26"/>
                <w:szCs w:val="26"/>
              </w:rPr>
              <w:t xml:space="preserve">tiết, trong đó Lý thuyết </w:t>
            </w:r>
            <w:r>
              <w:rPr>
                <w:sz w:val="26"/>
                <w:szCs w:val="26"/>
                <w:lang w:val="en-US"/>
              </w:rPr>
              <w:t>7</w:t>
            </w:r>
            <w:r>
              <w:rPr>
                <w:sz w:val="26"/>
                <w:szCs w:val="26"/>
              </w:rPr>
              <w:t xml:space="preserve">, Thực hành: </w:t>
            </w:r>
            <w:r>
              <w:rPr>
                <w:sz w:val="26"/>
                <w:szCs w:val="26"/>
                <w:lang w:val="en-US"/>
              </w:rPr>
              <w:t>0</w:t>
            </w:r>
            <w:r>
              <w:rPr>
                <w:sz w:val="26"/>
                <w:szCs w:val="26"/>
              </w:rPr>
              <w:t xml:space="preserve">, Tự học: </w:t>
            </w:r>
            <w:r>
              <w:rPr>
                <w:sz w:val="26"/>
                <w:szCs w:val="26"/>
                <w:lang w:val="en-US"/>
              </w:rPr>
              <w:t>5</w:t>
            </w:r>
          </w:p>
          <w:p w:rsidR="00CF7038" w:rsidRPr="001E2E82" w:rsidRDefault="00CF7038" w:rsidP="00695210">
            <w:pPr>
              <w:spacing w:line="320" w:lineRule="atLeast"/>
            </w:pPr>
            <w:r>
              <w:rPr>
                <w:lang w:val="it-IT"/>
              </w:rPr>
              <w:t xml:space="preserve">3.1 </w:t>
            </w:r>
            <w:r w:rsidRPr="001E2E82">
              <w:rPr>
                <w:lang w:val="it-IT"/>
              </w:rPr>
              <w:t>Xác định dự án. Lập kế hoạch dự án</w:t>
            </w:r>
          </w:p>
          <w:p w:rsidR="00CF7038" w:rsidRPr="001E2E82" w:rsidRDefault="00CF7038" w:rsidP="00695210">
            <w:pPr>
              <w:spacing w:line="320" w:lineRule="atLeast"/>
            </w:pPr>
            <w:r>
              <w:rPr>
                <w:lang w:val="it-IT"/>
              </w:rPr>
              <w:t xml:space="preserve">3.2 </w:t>
            </w:r>
            <w:r w:rsidRPr="001E2E82">
              <w:rPr>
                <w:lang w:val="it-IT"/>
              </w:rPr>
              <w:t>Triển khai dự án  Giám sát và đánh giá dự án</w:t>
            </w:r>
          </w:p>
          <w:p w:rsidR="00CF7038" w:rsidRDefault="00CF7038" w:rsidP="00695210">
            <w:pPr>
              <w:spacing w:before="120" w:line="276" w:lineRule="auto"/>
              <w:jc w:val="both"/>
            </w:pPr>
            <w:r>
              <w:rPr>
                <w:lang w:val="it-IT"/>
              </w:rPr>
              <w:t xml:space="preserve">3.3 </w:t>
            </w:r>
            <w:r w:rsidRPr="001E2E82">
              <w:rPr>
                <w:lang w:val="it-IT"/>
              </w:rPr>
              <w:t>Kết thúc dự án</w:t>
            </w:r>
          </w:p>
        </w:tc>
      </w:tr>
      <w:tr w:rsidR="00CF7038" w:rsidRPr="006F57A4" w:rsidTr="00CF7038">
        <w:trPr>
          <w:trHeight w:val="1420"/>
        </w:trPr>
        <w:tc>
          <w:tcPr>
            <w:tcW w:w="9322" w:type="dxa"/>
          </w:tcPr>
          <w:p w:rsidR="00CF7038" w:rsidRDefault="00CF7038" w:rsidP="00CF7038">
            <w:pPr>
              <w:keepNext/>
              <w:keepLines/>
              <w:widowControl w:val="0"/>
              <w:spacing w:before="120" w:line="276" w:lineRule="auto"/>
              <w:jc w:val="center"/>
              <w:rPr>
                <w:b/>
              </w:rPr>
            </w:pPr>
            <w:r w:rsidRPr="008A4175">
              <w:rPr>
                <w:b/>
              </w:rPr>
              <w:t>Ch</w:t>
            </w:r>
            <w:r>
              <w:rPr>
                <w:b/>
                <w:lang w:val="en-US"/>
              </w:rPr>
              <w:t xml:space="preserve">ương </w:t>
            </w:r>
            <w:r w:rsidRPr="008A4175">
              <w:rPr>
                <w:b/>
              </w:rPr>
              <w:t>4. Quản lý nguồn lực</w:t>
            </w:r>
          </w:p>
          <w:p w:rsidR="00CF7038" w:rsidRPr="00CF7038" w:rsidRDefault="00CF7038" w:rsidP="00CF7038">
            <w:pPr>
              <w:spacing w:beforeLines="60" w:before="144" w:after="40" w:line="312" w:lineRule="auto"/>
              <w:jc w:val="center"/>
              <w:rPr>
                <w:sz w:val="26"/>
                <w:szCs w:val="26"/>
                <w:lang w:val="en-US"/>
              </w:rPr>
            </w:pPr>
            <w:r>
              <w:rPr>
                <w:sz w:val="26"/>
                <w:szCs w:val="26"/>
              </w:rPr>
              <w:t xml:space="preserve">Tổng số: </w:t>
            </w:r>
            <w:r>
              <w:rPr>
                <w:sz w:val="26"/>
                <w:szCs w:val="26"/>
                <w:lang w:val="en-US"/>
              </w:rPr>
              <w:t>9</w:t>
            </w:r>
            <w:r>
              <w:rPr>
                <w:sz w:val="26"/>
                <w:szCs w:val="26"/>
              </w:rPr>
              <w:t xml:space="preserve"> tiết, trong đó Lý thuyết </w:t>
            </w:r>
            <w:r>
              <w:rPr>
                <w:sz w:val="26"/>
                <w:szCs w:val="26"/>
                <w:lang w:val="en-US"/>
              </w:rPr>
              <w:t>9</w:t>
            </w:r>
            <w:r>
              <w:rPr>
                <w:sz w:val="26"/>
                <w:szCs w:val="26"/>
              </w:rPr>
              <w:t xml:space="preserve">, Thực hành: </w:t>
            </w:r>
            <w:r>
              <w:rPr>
                <w:sz w:val="26"/>
                <w:szCs w:val="26"/>
                <w:lang w:val="en-US"/>
              </w:rPr>
              <w:t>0</w:t>
            </w:r>
            <w:r>
              <w:rPr>
                <w:sz w:val="26"/>
                <w:szCs w:val="26"/>
              </w:rPr>
              <w:t xml:space="preserve">, Tự học: </w:t>
            </w:r>
            <w:r>
              <w:rPr>
                <w:sz w:val="26"/>
                <w:szCs w:val="26"/>
                <w:lang w:val="en-US"/>
              </w:rPr>
              <w:t>5</w:t>
            </w:r>
          </w:p>
          <w:p w:rsidR="00CF7038" w:rsidRPr="001E2E82" w:rsidRDefault="00CF7038" w:rsidP="00695210">
            <w:pPr>
              <w:spacing w:line="320" w:lineRule="atLeast"/>
              <w:rPr>
                <w:lang w:val="it-IT"/>
              </w:rPr>
            </w:pPr>
            <w:r>
              <w:rPr>
                <w:lang w:val="it-IT"/>
              </w:rPr>
              <w:t xml:space="preserve">4.1 </w:t>
            </w:r>
            <w:r w:rsidRPr="001E2E82">
              <w:rPr>
                <w:lang w:val="it-IT"/>
              </w:rPr>
              <w:t>Giám đốc dự án CNTT (</w:t>
            </w:r>
            <w:r w:rsidRPr="001E2E82">
              <w:rPr>
                <w:i/>
                <w:lang w:val="it-IT"/>
              </w:rPr>
              <w:t>CIO</w:t>
            </w:r>
            <w:r w:rsidRPr="001E2E82">
              <w:rPr>
                <w:lang w:val="it-IT"/>
              </w:rPr>
              <w:t>).</w:t>
            </w:r>
          </w:p>
          <w:p w:rsidR="00CF7038" w:rsidRPr="001E2E82" w:rsidRDefault="00CF7038" w:rsidP="00695210">
            <w:pPr>
              <w:spacing w:line="320" w:lineRule="atLeast"/>
              <w:rPr>
                <w:lang w:val="it-IT"/>
              </w:rPr>
            </w:pPr>
            <w:r>
              <w:rPr>
                <w:lang w:val="it-IT"/>
              </w:rPr>
              <w:t xml:space="preserve">4.2 </w:t>
            </w:r>
            <w:r w:rsidRPr="001E2E82">
              <w:rPr>
                <w:lang w:val="it-IT"/>
              </w:rPr>
              <w:t>Nhóm dự án và làm việc theo nhóm.</w:t>
            </w:r>
          </w:p>
          <w:p w:rsidR="00CF7038" w:rsidRPr="001E2E82" w:rsidRDefault="00CF7038" w:rsidP="00695210">
            <w:pPr>
              <w:spacing w:line="320" w:lineRule="atLeast"/>
              <w:rPr>
                <w:lang w:val="it-IT"/>
              </w:rPr>
            </w:pPr>
            <w:r>
              <w:rPr>
                <w:lang w:val="it-IT"/>
              </w:rPr>
              <w:t xml:space="preserve">4.3 </w:t>
            </w:r>
            <w:r w:rsidRPr="001E2E82">
              <w:rPr>
                <w:lang w:val="it-IT"/>
              </w:rPr>
              <w:t>Quản lý thời gian.</w:t>
            </w:r>
          </w:p>
          <w:p w:rsidR="00CF7038" w:rsidRPr="000D6109" w:rsidRDefault="00CF7038" w:rsidP="00695210">
            <w:pPr>
              <w:keepNext/>
              <w:keepLines/>
              <w:widowControl w:val="0"/>
              <w:spacing w:before="120" w:line="276" w:lineRule="auto"/>
              <w:jc w:val="both"/>
              <w:rPr>
                <w:b/>
              </w:rPr>
            </w:pPr>
            <w:r>
              <w:rPr>
                <w:lang w:val="it-IT"/>
              </w:rPr>
              <w:t xml:space="preserve">4.4 </w:t>
            </w:r>
            <w:r w:rsidRPr="001E2E82">
              <w:rPr>
                <w:lang w:val="it-IT"/>
              </w:rPr>
              <w:t>Quản lý tài chín</w:t>
            </w:r>
          </w:p>
        </w:tc>
      </w:tr>
      <w:tr w:rsidR="00CF7038" w:rsidRPr="006F57A4" w:rsidTr="00CF7038">
        <w:trPr>
          <w:trHeight w:val="1420"/>
        </w:trPr>
        <w:tc>
          <w:tcPr>
            <w:tcW w:w="9322" w:type="dxa"/>
          </w:tcPr>
          <w:p w:rsidR="00CF7038" w:rsidRPr="00CF7038" w:rsidRDefault="00CF7038" w:rsidP="00CF7038">
            <w:pPr>
              <w:spacing w:line="320" w:lineRule="atLeast"/>
              <w:jc w:val="center"/>
              <w:rPr>
                <w:b/>
              </w:rPr>
            </w:pPr>
            <w:r w:rsidRPr="00CF7038">
              <w:rPr>
                <w:b/>
              </w:rPr>
              <w:t>Ch</w:t>
            </w:r>
            <w:r w:rsidRPr="00CF7038">
              <w:rPr>
                <w:b/>
                <w:lang w:val="en-US"/>
              </w:rPr>
              <w:t xml:space="preserve">ương </w:t>
            </w:r>
            <w:r w:rsidRPr="00CF7038">
              <w:rPr>
                <w:b/>
              </w:rPr>
              <w:t>5.</w:t>
            </w:r>
            <w:r w:rsidRPr="00CF7038">
              <w:rPr>
                <w:b/>
                <w:lang w:val="en-US"/>
              </w:rPr>
              <w:t xml:space="preserve"> </w:t>
            </w:r>
            <w:r w:rsidRPr="00CF7038">
              <w:rPr>
                <w:b/>
              </w:rPr>
              <w:t>Quản trị rủi dự án CNTT</w:t>
            </w:r>
          </w:p>
          <w:p w:rsidR="00CF7038" w:rsidRPr="00CF7038" w:rsidRDefault="00CF7038" w:rsidP="00CF7038">
            <w:pPr>
              <w:spacing w:beforeLines="60" w:before="144" w:after="40" w:line="312" w:lineRule="auto"/>
              <w:jc w:val="center"/>
              <w:rPr>
                <w:sz w:val="26"/>
                <w:szCs w:val="26"/>
                <w:lang w:val="en-US"/>
              </w:rPr>
            </w:pPr>
            <w:r>
              <w:rPr>
                <w:sz w:val="26"/>
                <w:szCs w:val="26"/>
              </w:rPr>
              <w:t xml:space="preserve">Tổng số: </w:t>
            </w:r>
            <w:r>
              <w:rPr>
                <w:sz w:val="26"/>
                <w:szCs w:val="26"/>
                <w:lang w:val="en-US"/>
              </w:rPr>
              <w:t>7</w:t>
            </w:r>
            <w:r>
              <w:rPr>
                <w:sz w:val="26"/>
                <w:szCs w:val="26"/>
              </w:rPr>
              <w:t xml:space="preserve"> tiết, trong đó Lý thuyết 7, Thực hành: </w:t>
            </w:r>
            <w:r>
              <w:rPr>
                <w:sz w:val="26"/>
                <w:szCs w:val="26"/>
                <w:lang w:val="en-US"/>
              </w:rPr>
              <w:t>0</w:t>
            </w:r>
            <w:r>
              <w:rPr>
                <w:sz w:val="26"/>
                <w:szCs w:val="26"/>
              </w:rPr>
              <w:t xml:space="preserve">, Tự học: </w:t>
            </w:r>
            <w:r>
              <w:rPr>
                <w:sz w:val="26"/>
                <w:szCs w:val="26"/>
                <w:lang w:val="en-US"/>
              </w:rPr>
              <w:t>5</w:t>
            </w:r>
          </w:p>
          <w:p w:rsidR="00CF7038" w:rsidRPr="001E2E82" w:rsidRDefault="00CF7038" w:rsidP="00695210">
            <w:pPr>
              <w:spacing w:line="320" w:lineRule="atLeast"/>
              <w:rPr>
                <w:lang w:val="it-IT"/>
              </w:rPr>
            </w:pPr>
            <w:r>
              <w:rPr>
                <w:lang w:val="it-IT"/>
              </w:rPr>
              <w:t xml:space="preserve">5.1 </w:t>
            </w:r>
            <w:r w:rsidRPr="001E2E82">
              <w:rPr>
                <w:lang w:val="it-IT"/>
              </w:rPr>
              <w:t>Nhận diện rủi ro trong các dự án CNTT.</w:t>
            </w:r>
          </w:p>
          <w:p w:rsidR="00CF7038" w:rsidRPr="001E2E82" w:rsidRDefault="00CF7038" w:rsidP="00695210">
            <w:pPr>
              <w:spacing w:line="320" w:lineRule="atLeast"/>
              <w:rPr>
                <w:lang w:val="it-IT"/>
              </w:rPr>
            </w:pPr>
            <w:r>
              <w:rPr>
                <w:lang w:val="it-IT"/>
              </w:rPr>
              <w:t xml:space="preserve">5.2 </w:t>
            </w:r>
            <w:r w:rsidRPr="001E2E82">
              <w:rPr>
                <w:lang w:val="it-IT"/>
              </w:rPr>
              <w:t>Phân tích rủi ro</w:t>
            </w:r>
          </w:p>
          <w:p w:rsidR="00CF7038" w:rsidRPr="001E2E82" w:rsidRDefault="00CF7038" w:rsidP="00695210">
            <w:pPr>
              <w:spacing w:line="320" w:lineRule="atLeast"/>
              <w:rPr>
                <w:lang w:val="it-IT"/>
              </w:rPr>
            </w:pPr>
            <w:r>
              <w:rPr>
                <w:lang w:val="it-IT"/>
              </w:rPr>
              <w:t xml:space="preserve">5.3 </w:t>
            </w:r>
            <w:r w:rsidRPr="001E2E82">
              <w:rPr>
                <w:lang w:val="it-IT"/>
              </w:rPr>
              <w:t>Kiểm soát rủi ro</w:t>
            </w:r>
          </w:p>
          <w:p w:rsidR="00CF7038" w:rsidRPr="00C12BEE" w:rsidRDefault="00CF7038" w:rsidP="00695210">
            <w:pPr>
              <w:keepNext/>
              <w:keepLines/>
              <w:widowControl w:val="0"/>
              <w:spacing w:before="120" w:line="276" w:lineRule="auto"/>
              <w:jc w:val="both"/>
            </w:pPr>
          </w:p>
        </w:tc>
      </w:tr>
      <w:tr w:rsidR="00CF7038" w:rsidRPr="006F57A4" w:rsidTr="00CF7038">
        <w:trPr>
          <w:trHeight w:val="1420"/>
        </w:trPr>
        <w:tc>
          <w:tcPr>
            <w:tcW w:w="9322" w:type="dxa"/>
          </w:tcPr>
          <w:p w:rsidR="00CF7038" w:rsidRPr="00CF7038" w:rsidRDefault="00CF7038" w:rsidP="00CF7038">
            <w:pPr>
              <w:jc w:val="center"/>
              <w:rPr>
                <w:b/>
              </w:rPr>
            </w:pPr>
            <w:r w:rsidRPr="00CF7038">
              <w:rPr>
                <w:b/>
              </w:rPr>
              <w:t>Ch</w:t>
            </w:r>
            <w:r>
              <w:rPr>
                <w:b/>
                <w:lang w:val="en-US"/>
              </w:rPr>
              <w:t xml:space="preserve">ương </w:t>
            </w:r>
            <w:r w:rsidRPr="00CF7038">
              <w:rPr>
                <w:b/>
              </w:rPr>
              <w:t>6.Hoạt động đấu thầu trong các dự án CNTT.</w:t>
            </w:r>
          </w:p>
          <w:p w:rsidR="00CF7038" w:rsidRPr="00CF7038" w:rsidRDefault="00CF7038" w:rsidP="00CF7038">
            <w:pPr>
              <w:spacing w:beforeLines="60" w:before="144" w:after="40" w:line="312" w:lineRule="auto"/>
              <w:jc w:val="center"/>
              <w:rPr>
                <w:sz w:val="26"/>
                <w:szCs w:val="26"/>
                <w:lang w:val="en-US"/>
              </w:rPr>
            </w:pPr>
            <w:r>
              <w:rPr>
                <w:sz w:val="26"/>
                <w:szCs w:val="26"/>
              </w:rPr>
              <w:t xml:space="preserve">Tổng số: </w:t>
            </w:r>
            <w:r>
              <w:rPr>
                <w:sz w:val="26"/>
                <w:szCs w:val="26"/>
                <w:lang w:val="en-US"/>
              </w:rPr>
              <w:t>8</w:t>
            </w:r>
            <w:r>
              <w:rPr>
                <w:sz w:val="26"/>
                <w:szCs w:val="26"/>
              </w:rPr>
              <w:t xml:space="preserve"> tiết, trong đó Lý thuyết </w:t>
            </w:r>
            <w:r>
              <w:rPr>
                <w:sz w:val="26"/>
                <w:szCs w:val="26"/>
                <w:lang w:val="en-US"/>
              </w:rPr>
              <w:t>8</w:t>
            </w:r>
            <w:r>
              <w:rPr>
                <w:sz w:val="26"/>
                <w:szCs w:val="26"/>
              </w:rPr>
              <w:t xml:space="preserve">, Thực hành: </w:t>
            </w:r>
            <w:r>
              <w:rPr>
                <w:sz w:val="26"/>
                <w:szCs w:val="26"/>
                <w:lang w:val="en-US"/>
              </w:rPr>
              <w:t>0</w:t>
            </w:r>
            <w:r>
              <w:rPr>
                <w:sz w:val="26"/>
                <w:szCs w:val="26"/>
              </w:rPr>
              <w:t xml:space="preserve">, Tự học: </w:t>
            </w:r>
            <w:r>
              <w:rPr>
                <w:sz w:val="26"/>
                <w:szCs w:val="26"/>
                <w:lang w:val="en-US"/>
              </w:rPr>
              <w:t>5</w:t>
            </w:r>
          </w:p>
          <w:p w:rsidR="00CF7038" w:rsidRPr="001E2E82" w:rsidRDefault="00CF7038" w:rsidP="00695210">
            <w:r>
              <w:t xml:space="preserve">6.1 </w:t>
            </w:r>
            <w:r w:rsidRPr="001E2E82">
              <w:t>Khái niệm mời thầu và đấu thầu dự án CNTT.</w:t>
            </w:r>
          </w:p>
          <w:p w:rsidR="00CF7038" w:rsidRPr="001E2E82" w:rsidRDefault="00CF7038" w:rsidP="00695210">
            <w:r>
              <w:t xml:space="preserve">6.2 </w:t>
            </w:r>
            <w:r w:rsidRPr="001E2E82">
              <w:t>Các quy tắc mời thầu và đấu thầu dự</w:t>
            </w:r>
            <w:r>
              <w:t xml:space="preserve"> á</w:t>
            </w:r>
            <w:r w:rsidRPr="001E2E82">
              <w:t>n CNTT.</w:t>
            </w:r>
          </w:p>
          <w:p w:rsidR="00CF7038" w:rsidRPr="004D1863" w:rsidRDefault="00CF7038" w:rsidP="00695210">
            <w:r>
              <w:lastRenderedPageBreak/>
              <w:t xml:space="preserve">6.3 </w:t>
            </w:r>
            <w:r w:rsidRPr="001E2E82">
              <w:t>Các tiêu chí lựa chọn nhà thầu dự án CNTT.</w:t>
            </w:r>
          </w:p>
        </w:tc>
      </w:tr>
    </w:tbl>
    <w:p w:rsidR="00D6218F" w:rsidRPr="00770AA8" w:rsidRDefault="00D6218F" w:rsidP="00770AA8">
      <w:pPr>
        <w:pStyle w:val="111"/>
        <w:ind w:firstLine="676"/>
      </w:pPr>
    </w:p>
    <w:p w:rsidR="0099484B" w:rsidRPr="00594A16" w:rsidRDefault="0099484B" w:rsidP="00DE0374">
      <w:pPr>
        <w:pStyle w:val="BodyText"/>
        <w:spacing w:after="0" w:line="312" w:lineRule="auto"/>
        <w:rPr>
          <w:b/>
          <w:sz w:val="26"/>
          <w:szCs w:val="26"/>
          <w:lang w:val="nb-NO"/>
        </w:rPr>
      </w:pPr>
      <w:r w:rsidRPr="00594A16">
        <w:rPr>
          <w:b/>
          <w:sz w:val="26"/>
          <w:szCs w:val="26"/>
          <w:lang w:val="nb-NO"/>
        </w:rPr>
        <w:t>1</w:t>
      </w:r>
      <w:r w:rsidR="00130432">
        <w:rPr>
          <w:b/>
          <w:sz w:val="26"/>
          <w:szCs w:val="26"/>
          <w:lang w:val="nb-NO"/>
        </w:rPr>
        <w:t>5</w:t>
      </w:r>
      <w:r w:rsidRPr="00594A16">
        <w:rPr>
          <w:b/>
          <w:sz w:val="26"/>
          <w:szCs w:val="26"/>
          <w:lang w:val="nb-NO"/>
        </w:rPr>
        <w:t>. Phương pháp đánh giá học phần</w:t>
      </w:r>
    </w:p>
    <w:p w:rsidR="0099484B" w:rsidRPr="00594A16" w:rsidRDefault="0099484B" w:rsidP="00DE0374">
      <w:pPr>
        <w:tabs>
          <w:tab w:val="left" w:pos="720"/>
          <w:tab w:val="center" w:pos="5040"/>
        </w:tabs>
        <w:spacing w:line="312" w:lineRule="auto"/>
        <w:jc w:val="both"/>
        <w:rPr>
          <w:sz w:val="26"/>
          <w:szCs w:val="26"/>
          <w:lang w:val="nb-NO"/>
        </w:rPr>
      </w:pPr>
      <w:r w:rsidRPr="00594A16">
        <w:rPr>
          <w:sz w:val="26"/>
          <w:szCs w:val="26"/>
          <w:lang w:val="nb-NO"/>
        </w:rPr>
        <w:tab/>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73"/>
        <w:gridCol w:w="573"/>
        <w:gridCol w:w="575"/>
        <w:gridCol w:w="573"/>
        <w:gridCol w:w="575"/>
        <w:gridCol w:w="574"/>
        <w:gridCol w:w="574"/>
        <w:gridCol w:w="574"/>
        <w:gridCol w:w="575"/>
      </w:tblGrid>
      <w:tr w:rsidR="0099484B" w:rsidRPr="00594A16" w:rsidTr="00C14855">
        <w:trPr>
          <w:trHeight w:val="445"/>
          <w:jc w:val="center"/>
        </w:trPr>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TC</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(1)</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(2)</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(3)</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(4)</w:t>
            </w:r>
          </w:p>
        </w:tc>
      </w:tr>
      <w:tr w:rsidR="0099484B" w:rsidRPr="00594A16" w:rsidTr="00C14855">
        <w:trPr>
          <w:trHeight w:val="445"/>
          <w:jc w:val="center"/>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9484B" w:rsidRPr="00594A16" w:rsidRDefault="0099484B" w:rsidP="00DE0374">
            <w:pPr>
              <w:spacing w:line="312" w:lineRule="auto"/>
              <w:jc w:val="both"/>
              <w:rPr>
                <w:sz w:val="26"/>
                <w:szCs w:val="26"/>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r>
      <w:tr w:rsidR="0099484B" w:rsidRPr="00594A16" w:rsidTr="00C14855">
        <w:trPr>
          <w:trHeight w:val="445"/>
          <w:jc w:val="center"/>
        </w:trPr>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r>
    </w:tbl>
    <w:p w:rsidR="0099484B" w:rsidRPr="00594A16" w:rsidRDefault="0099484B" w:rsidP="00C14855">
      <w:pPr>
        <w:spacing w:before="120" w:line="312" w:lineRule="auto"/>
        <w:ind w:firstLine="709"/>
        <w:jc w:val="both"/>
        <w:rPr>
          <w:sz w:val="26"/>
          <w:szCs w:val="26"/>
          <w:lang w:val="nb-NO"/>
        </w:rPr>
      </w:pPr>
      <w:r w:rsidRPr="00594A16">
        <w:rPr>
          <w:sz w:val="26"/>
          <w:szCs w:val="26"/>
          <w:lang w:val="nb-NO"/>
        </w:rPr>
        <w:t>(1) Điểm kiểm tra thường xuyên trong quá trình học tập;</w:t>
      </w:r>
    </w:p>
    <w:p w:rsidR="0099484B" w:rsidRPr="00594A16" w:rsidRDefault="0099484B" w:rsidP="00DE0374">
      <w:pPr>
        <w:spacing w:line="312" w:lineRule="auto"/>
        <w:ind w:firstLine="709"/>
        <w:jc w:val="both"/>
        <w:rPr>
          <w:sz w:val="26"/>
          <w:szCs w:val="26"/>
          <w:lang w:val="nb-NO"/>
        </w:rPr>
      </w:pPr>
      <w:r w:rsidRPr="00594A16">
        <w:rPr>
          <w:sz w:val="26"/>
          <w:szCs w:val="26"/>
          <w:lang w:val="nb-NO"/>
        </w:rPr>
        <w:t>(2) Điểm đánh giá nhận thức và thái độ tham gia thảo luận;</w:t>
      </w:r>
    </w:p>
    <w:p w:rsidR="0099484B" w:rsidRPr="00594A16" w:rsidRDefault="0099484B" w:rsidP="00DE0374">
      <w:pPr>
        <w:spacing w:line="312" w:lineRule="auto"/>
        <w:ind w:firstLine="709"/>
        <w:jc w:val="both"/>
        <w:rPr>
          <w:sz w:val="26"/>
          <w:szCs w:val="26"/>
          <w:lang w:val="nb-NO"/>
        </w:rPr>
      </w:pPr>
      <w:r w:rsidRPr="00594A16">
        <w:rPr>
          <w:sz w:val="26"/>
          <w:szCs w:val="26"/>
          <w:lang w:val="nb-NO"/>
        </w:rPr>
        <w:t>(3) Điểm đánh giá thực hành;</w:t>
      </w:r>
    </w:p>
    <w:p w:rsidR="0099484B" w:rsidRPr="00594A16" w:rsidRDefault="0099484B" w:rsidP="00DE0374">
      <w:pPr>
        <w:spacing w:line="312" w:lineRule="auto"/>
        <w:ind w:firstLine="709"/>
        <w:jc w:val="both"/>
        <w:rPr>
          <w:sz w:val="26"/>
          <w:szCs w:val="26"/>
          <w:lang w:val="nb-NO"/>
        </w:rPr>
      </w:pPr>
      <w:r w:rsidRPr="00594A16">
        <w:rPr>
          <w:sz w:val="26"/>
          <w:szCs w:val="26"/>
          <w:lang w:val="nb-NO"/>
        </w:rPr>
        <w:t>(4) Điểm chuyên cần (vắng 2% tổng số tiết trừ 1 điểm, tính theo thang điểm 10)</w:t>
      </w:r>
    </w:p>
    <w:p w:rsidR="0099484B" w:rsidRPr="00A67E42" w:rsidRDefault="0099484B" w:rsidP="00DE0374">
      <w:pPr>
        <w:tabs>
          <w:tab w:val="left" w:pos="720"/>
          <w:tab w:val="center" w:pos="5040"/>
        </w:tabs>
        <w:spacing w:line="312" w:lineRule="auto"/>
        <w:jc w:val="both"/>
        <w:rPr>
          <w:sz w:val="26"/>
          <w:szCs w:val="26"/>
        </w:rPr>
      </w:pPr>
      <w:r w:rsidRPr="00594A16">
        <w:rPr>
          <w:sz w:val="26"/>
          <w:szCs w:val="26"/>
          <w:lang w:val="nb-NO"/>
        </w:rPr>
        <w:tab/>
        <w:t>Điểm thi kết thúc học phần có trọng số 60%.  Hình thức thi: Thực hành</w:t>
      </w:r>
    </w:p>
    <w:p w:rsidR="0099484B" w:rsidRPr="00594A16" w:rsidRDefault="0099484B" w:rsidP="00DE0374">
      <w:pPr>
        <w:tabs>
          <w:tab w:val="left" w:pos="720"/>
          <w:tab w:val="center" w:pos="5040"/>
        </w:tabs>
        <w:spacing w:line="312" w:lineRule="auto"/>
        <w:jc w:val="both"/>
        <w:rPr>
          <w:sz w:val="26"/>
          <w:szCs w:val="26"/>
        </w:rPr>
      </w:pPr>
    </w:p>
    <w:tbl>
      <w:tblPr>
        <w:tblW w:w="0" w:type="auto"/>
        <w:tblLook w:val="04A0" w:firstRow="1" w:lastRow="0" w:firstColumn="1" w:lastColumn="0" w:noHBand="0" w:noVBand="1"/>
      </w:tblPr>
      <w:tblGrid>
        <w:gridCol w:w="3000"/>
        <w:gridCol w:w="3009"/>
        <w:gridCol w:w="2997"/>
      </w:tblGrid>
      <w:tr w:rsidR="0099484B" w:rsidRPr="00594A16" w:rsidTr="000867C4">
        <w:trPr>
          <w:trHeight w:val="353"/>
        </w:trPr>
        <w:tc>
          <w:tcPr>
            <w:tcW w:w="3000"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9484B" w:rsidRDefault="00C8097B" w:rsidP="00DE0374">
      <w:pPr>
        <w:spacing w:line="312" w:lineRule="auto"/>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63" w:rsidRDefault="00601B63">
      <w:r>
        <w:separator/>
      </w:r>
    </w:p>
  </w:endnote>
  <w:endnote w:type="continuationSeparator" w:id="0">
    <w:p w:rsidR="00601B63" w:rsidRDefault="0060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601B63">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436EB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63" w:rsidRDefault="00601B63">
      <w:r>
        <w:separator/>
      </w:r>
    </w:p>
  </w:footnote>
  <w:footnote w:type="continuationSeparator" w:id="0">
    <w:p w:rsidR="00601B63" w:rsidRDefault="00601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73BE"/>
    <w:multiLevelType w:val="multilevel"/>
    <w:tmpl w:val="402A0486"/>
    <w:lvl w:ilvl="0">
      <w:start w:val="1"/>
      <w:numFmt w:val="decimal"/>
      <w:lvlText w:val="%1."/>
      <w:lvlJc w:val="left"/>
      <w:pPr>
        <w:ind w:left="480" w:hanging="48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7839E9"/>
    <w:multiLevelType w:val="multilevel"/>
    <w:tmpl w:val="BF328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43C9"/>
    <w:rsid w:val="00065696"/>
    <w:rsid w:val="000702F4"/>
    <w:rsid w:val="00074957"/>
    <w:rsid w:val="00083AF9"/>
    <w:rsid w:val="000B4286"/>
    <w:rsid w:val="000C1B19"/>
    <w:rsid w:val="000C5274"/>
    <w:rsid w:val="000C5395"/>
    <w:rsid w:val="000C7F21"/>
    <w:rsid w:val="000E66D4"/>
    <w:rsid w:val="001233A0"/>
    <w:rsid w:val="00130432"/>
    <w:rsid w:val="0013559F"/>
    <w:rsid w:val="00160B4E"/>
    <w:rsid w:val="0016722E"/>
    <w:rsid w:val="0018619E"/>
    <w:rsid w:val="001C3849"/>
    <w:rsid w:val="001E3910"/>
    <w:rsid w:val="0024421C"/>
    <w:rsid w:val="00287FD2"/>
    <w:rsid w:val="002A37AD"/>
    <w:rsid w:val="002A6AAF"/>
    <w:rsid w:val="002D2BAB"/>
    <w:rsid w:val="002D5B9E"/>
    <w:rsid w:val="002E7A1A"/>
    <w:rsid w:val="002F2361"/>
    <w:rsid w:val="003315B1"/>
    <w:rsid w:val="00360C81"/>
    <w:rsid w:val="0036253D"/>
    <w:rsid w:val="00387B2F"/>
    <w:rsid w:val="00390700"/>
    <w:rsid w:val="003A5862"/>
    <w:rsid w:val="003B2B29"/>
    <w:rsid w:val="003D2B2D"/>
    <w:rsid w:val="003D435D"/>
    <w:rsid w:val="003D76E5"/>
    <w:rsid w:val="003E5F94"/>
    <w:rsid w:val="003E668D"/>
    <w:rsid w:val="0040052B"/>
    <w:rsid w:val="00436EB5"/>
    <w:rsid w:val="0045298E"/>
    <w:rsid w:val="00457672"/>
    <w:rsid w:val="0047060D"/>
    <w:rsid w:val="00471A36"/>
    <w:rsid w:val="004A054C"/>
    <w:rsid w:val="004B48CC"/>
    <w:rsid w:val="004B689D"/>
    <w:rsid w:val="004D6D7A"/>
    <w:rsid w:val="00504FAA"/>
    <w:rsid w:val="00512F94"/>
    <w:rsid w:val="00544554"/>
    <w:rsid w:val="0055299E"/>
    <w:rsid w:val="0055484E"/>
    <w:rsid w:val="005555A5"/>
    <w:rsid w:val="00565D53"/>
    <w:rsid w:val="005760AD"/>
    <w:rsid w:val="005760C5"/>
    <w:rsid w:val="005938C1"/>
    <w:rsid w:val="00593C4B"/>
    <w:rsid w:val="005A4F47"/>
    <w:rsid w:val="005C5AE0"/>
    <w:rsid w:val="005E4EDA"/>
    <w:rsid w:val="00601B63"/>
    <w:rsid w:val="0060455C"/>
    <w:rsid w:val="00613035"/>
    <w:rsid w:val="00634A77"/>
    <w:rsid w:val="00674B4D"/>
    <w:rsid w:val="00681394"/>
    <w:rsid w:val="006C1A02"/>
    <w:rsid w:val="006E5A27"/>
    <w:rsid w:val="007013B3"/>
    <w:rsid w:val="00714F6F"/>
    <w:rsid w:val="00726ECD"/>
    <w:rsid w:val="00730490"/>
    <w:rsid w:val="0074256A"/>
    <w:rsid w:val="00746B15"/>
    <w:rsid w:val="00750972"/>
    <w:rsid w:val="00750B8E"/>
    <w:rsid w:val="0075753A"/>
    <w:rsid w:val="00770AA8"/>
    <w:rsid w:val="007713E9"/>
    <w:rsid w:val="00797131"/>
    <w:rsid w:val="007B4AA7"/>
    <w:rsid w:val="00836DF6"/>
    <w:rsid w:val="00875B28"/>
    <w:rsid w:val="008830D5"/>
    <w:rsid w:val="0088521F"/>
    <w:rsid w:val="008A68D2"/>
    <w:rsid w:val="008A7073"/>
    <w:rsid w:val="008B1633"/>
    <w:rsid w:val="008C1D08"/>
    <w:rsid w:val="008D55E4"/>
    <w:rsid w:val="008E0804"/>
    <w:rsid w:val="00915E6D"/>
    <w:rsid w:val="0092153C"/>
    <w:rsid w:val="00933A62"/>
    <w:rsid w:val="009436E4"/>
    <w:rsid w:val="0095082C"/>
    <w:rsid w:val="00963164"/>
    <w:rsid w:val="00966091"/>
    <w:rsid w:val="00974081"/>
    <w:rsid w:val="00986E44"/>
    <w:rsid w:val="0099484B"/>
    <w:rsid w:val="009A68CE"/>
    <w:rsid w:val="00A01EDC"/>
    <w:rsid w:val="00A14579"/>
    <w:rsid w:val="00A211BE"/>
    <w:rsid w:val="00A50370"/>
    <w:rsid w:val="00A67E42"/>
    <w:rsid w:val="00A72117"/>
    <w:rsid w:val="00A966C4"/>
    <w:rsid w:val="00AA06B3"/>
    <w:rsid w:val="00AB267F"/>
    <w:rsid w:val="00AB52D6"/>
    <w:rsid w:val="00AC62B4"/>
    <w:rsid w:val="00AD11C2"/>
    <w:rsid w:val="00AE4CF8"/>
    <w:rsid w:val="00B14D58"/>
    <w:rsid w:val="00B14FCF"/>
    <w:rsid w:val="00B150F1"/>
    <w:rsid w:val="00B21853"/>
    <w:rsid w:val="00B219EC"/>
    <w:rsid w:val="00B46907"/>
    <w:rsid w:val="00B478E5"/>
    <w:rsid w:val="00B60D38"/>
    <w:rsid w:val="00B64265"/>
    <w:rsid w:val="00B77EAC"/>
    <w:rsid w:val="00B86C18"/>
    <w:rsid w:val="00B93FB2"/>
    <w:rsid w:val="00B95792"/>
    <w:rsid w:val="00B9768E"/>
    <w:rsid w:val="00BA5807"/>
    <w:rsid w:val="00BB7112"/>
    <w:rsid w:val="00BC0440"/>
    <w:rsid w:val="00BD3103"/>
    <w:rsid w:val="00BE156C"/>
    <w:rsid w:val="00BE7C60"/>
    <w:rsid w:val="00BE7D35"/>
    <w:rsid w:val="00BF608D"/>
    <w:rsid w:val="00C1455F"/>
    <w:rsid w:val="00C14855"/>
    <w:rsid w:val="00C2054B"/>
    <w:rsid w:val="00C22CF3"/>
    <w:rsid w:val="00C50A63"/>
    <w:rsid w:val="00C8097B"/>
    <w:rsid w:val="00C93E28"/>
    <w:rsid w:val="00CC02F2"/>
    <w:rsid w:val="00CD0490"/>
    <w:rsid w:val="00CD3933"/>
    <w:rsid w:val="00CD5FFB"/>
    <w:rsid w:val="00CE2177"/>
    <w:rsid w:val="00CF05AA"/>
    <w:rsid w:val="00CF1FB0"/>
    <w:rsid w:val="00CF6BC8"/>
    <w:rsid w:val="00CF7038"/>
    <w:rsid w:val="00D0412B"/>
    <w:rsid w:val="00D15E8C"/>
    <w:rsid w:val="00D21F51"/>
    <w:rsid w:val="00D23F6B"/>
    <w:rsid w:val="00D33B37"/>
    <w:rsid w:val="00D6218F"/>
    <w:rsid w:val="00D66A05"/>
    <w:rsid w:val="00D77C79"/>
    <w:rsid w:val="00DA1393"/>
    <w:rsid w:val="00DC3CA1"/>
    <w:rsid w:val="00DE0374"/>
    <w:rsid w:val="00DE56BF"/>
    <w:rsid w:val="00DF76C0"/>
    <w:rsid w:val="00E051C8"/>
    <w:rsid w:val="00E059FD"/>
    <w:rsid w:val="00E064F1"/>
    <w:rsid w:val="00E37858"/>
    <w:rsid w:val="00E6762F"/>
    <w:rsid w:val="00E724AE"/>
    <w:rsid w:val="00EE5712"/>
    <w:rsid w:val="00EF7191"/>
    <w:rsid w:val="00F15942"/>
    <w:rsid w:val="00F1766E"/>
    <w:rsid w:val="00F44095"/>
    <w:rsid w:val="00F53027"/>
    <w:rsid w:val="00FB5CF7"/>
    <w:rsid w:val="00FB6CD2"/>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rsid w:val="0092153C"/>
    <w:rPr>
      <w:rFonts w:eastAsiaTheme="minorEastAs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rsid w:val="0092153C"/>
    <w:rPr>
      <w:rFonts w:eastAsiaTheme="minorEastAs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39</cp:revision>
  <dcterms:created xsi:type="dcterms:W3CDTF">2021-05-30T05:35:00Z</dcterms:created>
  <dcterms:modified xsi:type="dcterms:W3CDTF">2021-06-04T08:37:00Z</dcterms:modified>
</cp:coreProperties>
</file>