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6" w:type="dxa"/>
        <w:jc w:val="center"/>
        <w:tblLook w:val="01E0"/>
      </w:tblPr>
      <w:tblGrid>
        <w:gridCol w:w="4274"/>
        <w:gridCol w:w="5902"/>
      </w:tblGrid>
      <w:tr w:rsidR="00756D94" w:rsidTr="003767E4">
        <w:trPr>
          <w:jc w:val="center"/>
        </w:trPr>
        <w:tc>
          <w:tcPr>
            <w:tcW w:w="4166" w:type="dxa"/>
          </w:tcPr>
          <w:p w:rsidR="00756D94" w:rsidRDefault="00756D94" w:rsidP="003767E4">
            <w:pPr>
              <w:jc w:val="center"/>
              <w:rPr>
                <w:rFonts w:ascii="Times New Roman" w:hAnsi="Times New Roman"/>
                <w:sz w:val="26"/>
                <w:szCs w:val="26"/>
              </w:rPr>
            </w:pPr>
            <w:r>
              <w:rPr>
                <w:rFonts w:ascii="Times New Roman" w:hAnsi="Times New Roman"/>
                <w:sz w:val="26"/>
                <w:szCs w:val="26"/>
              </w:rPr>
              <w:t>UBND TỈNH QUẢNG NINH</w:t>
            </w:r>
          </w:p>
        </w:tc>
        <w:tc>
          <w:tcPr>
            <w:tcW w:w="5752" w:type="dxa"/>
          </w:tcPr>
          <w:p w:rsidR="00756D94" w:rsidRDefault="00756D94" w:rsidP="003767E4">
            <w:pPr>
              <w:jc w:val="center"/>
              <w:rPr>
                <w:rFonts w:ascii="Times New Roman" w:hAnsi="Times New Roman"/>
                <w:b/>
                <w:sz w:val="26"/>
                <w:szCs w:val="26"/>
              </w:rPr>
            </w:pPr>
            <w:r>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tc>
      </w:tr>
      <w:tr w:rsidR="00756D94" w:rsidTr="003767E4">
        <w:trPr>
          <w:jc w:val="center"/>
        </w:trPr>
        <w:tc>
          <w:tcPr>
            <w:tcW w:w="4166" w:type="dxa"/>
          </w:tcPr>
          <w:p w:rsidR="00756D94" w:rsidRDefault="00756D94" w:rsidP="003767E4">
            <w:pPr>
              <w:jc w:val="center"/>
              <w:rPr>
                <w:rFonts w:ascii="Times New Roman" w:hAnsi="Times New Roman"/>
                <w:b/>
                <w:sz w:val="26"/>
                <w:szCs w:val="26"/>
              </w:rPr>
            </w:pPr>
            <w:r>
              <w:rPr>
                <w:rFonts w:ascii="Times New Roman" w:hAnsi="Times New Roman"/>
                <w:b/>
                <w:sz w:val="26"/>
                <w:szCs w:val="26"/>
              </w:rPr>
              <w:t>TRƯỜNG ĐẠI HỌC HẠ LONG</w:t>
            </w:r>
          </w:p>
          <w:p w:rsidR="00756D94" w:rsidRDefault="00756D94" w:rsidP="003767E4">
            <w:pPr>
              <w:jc w:val="center"/>
              <w:rPr>
                <w:rFonts w:ascii="Times New Roman" w:hAnsi="Times New Roman"/>
                <w:b/>
                <w:lang w:val="vi-VN"/>
              </w:rPr>
            </w:pPr>
            <w:r>
              <w:pict>
                <v:shapetype id="_x0000_t32" coordsize="21600,21600" o:spt="32" o:oned="t" path="m,l21600,21600e" filled="f">
                  <v:path arrowok="t" fillok="f" o:connecttype="none"/>
                  <o:lock v:ext="edit" shapetype="t"/>
                </v:shapetype>
                <v:shape id="_x0000_s1027" type="#_x0000_t32" style="position:absolute;left:0;text-align:left;margin-left:50.45pt;margin-top:1.8pt;width:103.5pt;height:0;z-index:251661312" o:connectortype="straight"/>
              </w:pict>
            </w:r>
          </w:p>
        </w:tc>
        <w:tc>
          <w:tcPr>
            <w:tcW w:w="5752" w:type="dxa"/>
          </w:tcPr>
          <w:p w:rsidR="00756D94" w:rsidRDefault="00756D94" w:rsidP="003767E4">
            <w:pPr>
              <w:jc w:val="center"/>
              <w:rPr>
                <w:rFonts w:ascii="Times New Roman" w:hAnsi="Times New Roman"/>
                <w:b/>
                <w:lang w:val="vi-VN"/>
              </w:rPr>
            </w:pPr>
            <w:r>
              <w:pict>
                <v:shape id="_x0000_s1028" type="#_x0000_t32" style="position:absolute;left:0;text-align:left;margin-left:53.9pt;margin-top:17.4pt;width:168pt;height:0;z-index:251662336;mso-position-horizontal-relative:text;mso-position-vertical-relative:text" o:connectortype="straight"/>
              </w:pict>
            </w:r>
            <w:r>
              <w:rPr>
                <w:rFonts w:ascii="Times New Roman" w:hAnsi="Times New Roman"/>
                <w:b/>
                <w:lang w:val="vi-VN"/>
              </w:rPr>
              <w:t>Độc lập – Tự do – Hạnh phúc</w:t>
            </w:r>
          </w:p>
        </w:tc>
      </w:tr>
    </w:tbl>
    <w:p w:rsidR="00756D94" w:rsidRDefault="00756D94" w:rsidP="00756D94">
      <w:pPr>
        <w:tabs>
          <w:tab w:val="center" w:pos="1960"/>
          <w:tab w:val="center" w:pos="6860"/>
        </w:tabs>
        <w:jc w:val="both"/>
        <w:outlineLvl w:val="0"/>
        <w:rPr>
          <w:rFonts w:ascii="Times New Roman" w:hAnsi="Times New Roman"/>
          <w:i/>
        </w:rPr>
      </w:pPr>
      <w:r>
        <w:rPr>
          <w:rFonts w:ascii="Times New Roman" w:hAnsi="Times New Roman"/>
        </w:rPr>
        <w:t xml:space="preserve">       Số:       /QĐ - ĐHHL</w:t>
      </w:r>
      <w:r>
        <w:rPr>
          <w:rFonts w:ascii="Times New Roman" w:hAnsi="Times New Roman"/>
          <w:i/>
        </w:rPr>
        <w:t xml:space="preserve">                        Quảng Ninh, ngày    </w:t>
      </w:r>
      <w:r>
        <w:rPr>
          <w:rFonts w:ascii="Times New Roman" w:hAnsi="Times New Roman"/>
          <w:i/>
          <w:lang w:val="vi-VN"/>
        </w:rPr>
        <w:t xml:space="preserve"> </w:t>
      </w:r>
      <w:r>
        <w:rPr>
          <w:rFonts w:ascii="Times New Roman" w:hAnsi="Times New Roman"/>
          <w:i/>
        </w:rPr>
        <w:t xml:space="preserve"> tháng 10 năm 2019</w:t>
      </w:r>
    </w:p>
    <w:p w:rsidR="00756D94" w:rsidRDefault="00756D94" w:rsidP="00756D94">
      <w:pPr>
        <w:tabs>
          <w:tab w:val="center" w:pos="1960"/>
          <w:tab w:val="center" w:pos="6860"/>
        </w:tabs>
        <w:jc w:val="both"/>
        <w:outlineLvl w:val="0"/>
        <w:rPr>
          <w:rFonts w:ascii="Times New Roman" w:hAnsi="Times New Roman"/>
          <w:i/>
        </w:rPr>
      </w:pPr>
    </w:p>
    <w:p w:rsidR="00756D94" w:rsidRPr="00D528B1" w:rsidRDefault="00756D94" w:rsidP="00756D94">
      <w:pPr>
        <w:tabs>
          <w:tab w:val="center" w:pos="1960"/>
          <w:tab w:val="center" w:pos="6860"/>
        </w:tabs>
        <w:jc w:val="both"/>
        <w:outlineLvl w:val="0"/>
        <w:rPr>
          <w:rFonts w:ascii="Times New Roman" w:hAnsi="Times New Roman"/>
          <w:i/>
          <w:sz w:val="6"/>
        </w:rPr>
      </w:pPr>
    </w:p>
    <w:p w:rsidR="00756D94" w:rsidRPr="00E04334" w:rsidRDefault="00756D94" w:rsidP="00756D94">
      <w:pPr>
        <w:tabs>
          <w:tab w:val="center" w:pos="1960"/>
          <w:tab w:val="center" w:pos="6860"/>
        </w:tabs>
        <w:jc w:val="both"/>
        <w:outlineLvl w:val="0"/>
        <w:rPr>
          <w:rFonts w:ascii="Times New Roman" w:hAnsi="Times New Roman"/>
          <w:sz w:val="2"/>
        </w:rPr>
      </w:pPr>
    </w:p>
    <w:p w:rsidR="00756D94" w:rsidRDefault="00756D94" w:rsidP="00756D94">
      <w:pPr>
        <w:tabs>
          <w:tab w:val="center" w:pos="1960"/>
          <w:tab w:val="center" w:pos="6860"/>
        </w:tabs>
        <w:jc w:val="center"/>
        <w:outlineLvl w:val="0"/>
        <w:rPr>
          <w:rFonts w:ascii="Times New Roman" w:hAnsi="Times New Roman"/>
          <w:b/>
        </w:rPr>
      </w:pPr>
      <w:r>
        <w:rPr>
          <w:rFonts w:ascii="Times New Roman" w:hAnsi="Times New Roman"/>
          <w:b/>
        </w:rPr>
        <w:t>QUYẾT ĐỊNH</w:t>
      </w:r>
    </w:p>
    <w:p w:rsidR="00756D94" w:rsidRDefault="00756D94" w:rsidP="00756D94">
      <w:pPr>
        <w:tabs>
          <w:tab w:val="center" w:pos="1960"/>
          <w:tab w:val="center" w:pos="6860"/>
        </w:tabs>
        <w:jc w:val="center"/>
        <w:outlineLvl w:val="0"/>
        <w:rPr>
          <w:rFonts w:ascii="Times New Roman" w:hAnsi="Times New Roman"/>
          <w:b/>
        </w:rPr>
      </w:pPr>
      <w:r>
        <w:rPr>
          <w:rFonts w:ascii="Times New Roman" w:hAnsi="Times New Roman"/>
          <w:b/>
        </w:rPr>
        <w:t>Về việc cấp học bổng khuyến khích học tập đối với</w:t>
      </w:r>
    </w:p>
    <w:p w:rsidR="00756D94" w:rsidRDefault="00756D94" w:rsidP="00756D94">
      <w:pPr>
        <w:tabs>
          <w:tab w:val="center" w:pos="1960"/>
          <w:tab w:val="center" w:pos="6860"/>
        </w:tabs>
        <w:jc w:val="center"/>
        <w:outlineLvl w:val="0"/>
        <w:rPr>
          <w:rFonts w:ascii="Times New Roman" w:hAnsi="Times New Roman"/>
          <w:b/>
        </w:rPr>
      </w:pPr>
      <w:r>
        <w:rPr>
          <w:rFonts w:ascii="Times New Roman" w:hAnsi="Times New Roman"/>
          <w:b/>
        </w:rPr>
        <w:t>sinh viên các lớp năm cuối học kì II năm học 2018-2019</w:t>
      </w:r>
    </w:p>
    <w:p w:rsidR="00756D94" w:rsidRPr="00210A65" w:rsidRDefault="00756D94" w:rsidP="00756D94">
      <w:pPr>
        <w:tabs>
          <w:tab w:val="center" w:pos="1960"/>
          <w:tab w:val="center" w:pos="6860"/>
        </w:tabs>
        <w:jc w:val="center"/>
        <w:outlineLvl w:val="0"/>
        <w:rPr>
          <w:rFonts w:ascii="Times New Roman" w:hAnsi="Times New Roman"/>
          <w:b/>
        </w:rPr>
      </w:pPr>
      <w:r>
        <w:pict>
          <v:line id="_x0000_s1026" style="position:absolute;left:0;text-align:left;z-index:251660288" from="168.75pt,3.7pt" to="285.75pt,3.7pt"/>
        </w:pict>
      </w:r>
    </w:p>
    <w:p w:rsidR="00756D94" w:rsidRDefault="00756D94" w:rsidP="00756D94">
      <w:pPr>
        <w:spacing w:before="120"/>
        <w:jc w:val="center"/>
        <w:rPr>
          <w:rFonts w:ascii="Times New Roman" w:hAnsi="Times New Roman"/>
          <w:b/>
        </w:rPr>
      </w:pPr>
      <w:r>
        <w:rPr>
          <w:rFonts w:ascii="Times New Roman" w:hAnsi="Times New Roman"/>
          <w:b/>
          <w:lang w:val="vi-VN"/>
        </w:rPr>
        <w:t>HIỆU TRƯỞNG TRƯỜNG ĐẠI HỌC HẠ LONG</w:t>
      </w:r>
    </w:p>
    <w:p w:rsidR="00756D94" w:rsidRPr="00840F3D" w:rsidRDefault="00756D94" w:rsidP="00756D94">
      <w:pPr>
        <w:spacing w:before="120"/>
        <w:jc w:val="center"/>
        <w:rPr>
          <w:rFonts w:ascii="Times New Roman" w:hAnsi="Times New Roman"/>
          <w:b/>
          <w:sz w:val="16"/>
        </w:rPr>
      </w:pPr>
    </w:p>
    <w:p w:rsidR="00756D94" w:rsidRPr="00F17513" w:rsidRDefault="00756D94" w:rsidP="00756D94">
      <w:pPr>
        <w:spacing w:before="120"/>
        <w:ind w:firstLine="446"/>
        <w:rPr>
          <w:rFonts w:ascii="Times New Roman" w:hAnsi="Times New Roman"/>
          <w:b/>
          <w:sz w:val="14"/>
        </w:rPr>
      </w:pPr>
      <w:r>
        <w:rPr>
          <w:rFonts w:ascii="Times New Roman" w:hAnsi="Times New Roman"/>
        </w:rPr>
        <w:t>Căn cứ Luật Giáo dục Đại học sửa đổi năm 2018;</w:t>
      </w:r>
    </w:p>
    <w:p w:rsidR="00756D94" w:rsidRPr="00662522" w:rsidRDefault="00756D94" w:rsidP="00756D94">
      <w:pPr>
        <w:pStyle w:val="NormalWeb"/>
        <w:spacing w:before="120" w:beforeAutospacing="0" w:after="120" w:afterAutospacing="0"/>
        <w:ind w:firstLine="446"/>
        <w:jc w:val="both"/>
        <w:rPr>
          <w:sz w:val="28"/>
          <w:szCs w:val="28"/>
        </w:rPr>
      </w:pPr>
      <w:r w:rsidRPr="00662522">
        <w:rPr>
          <w:sz w:val="28"/>
          <w:szCs w:val="28"/>
        </w:rPr>
        <w:t>Căn cứ Thông tư Liên tịch số 53/1998/TT-LT/BGD&amp;ĐT-BTC-BLĐTB&amp;XH ngày 28/8/1998, Quy định và hướng dẫn thực hiện chế độ học bổng và trợ cấp xã hội đối với học sinh, sinh viên các trường đào tạo công lập;</w:t>
      </w:r>
    </w:p>
    <w:p w:rsidR="00756D94" w:rsidRPr="00662522" w:rsidRDefault="00756D94" w:rsidP="00756D94">
      <w:pPr>
        <w:spacing w:before="120" w:after="120"/>
        <w:ind w:firstLine="446"/>
        <w:jc w:val="both"/>
        <w:rPr>
          <w:rFonts w:ascii="Times New Roman" w:hAnsi="Times New Roman"/>
          <w:lang w:val="pt-BR"/>
        </w:rPr>
      </w:pPr>
      <w:r w:rsidRPr="00662522">
        <w:rPr>
          <w:rFonts w:ascii="Times New Roman" w:hAnsi="Times New Roman"/>
          <w:lang w:val="pt-BR"/>
        </w:rPr>
        <w:t>Căn cứ vào Quyết định số 44/2007/QĐ-BGDĐT ngày 15/8/2007 của Bộ trưởng Bộ Giáo dục và Đào tạo về học bổng khuyến khích học tập đối với học sinh, sinh viên trong các trường chuyên, trường năng khiếu, các cơ sở giáo dục đại học và trung cấp chuyên nghiệp thuộc hệ thống giáo dục quốc dân; Thông tư số 31/2013/TT-BGDĐT ngày 01/8/2013 về sửa đổi, bổ sung khoản 3 Điều 2 Quyết định số 44/2007/QĐ-BGDĐT;</w:t>
      </w:r>
    </w:p>
    <w:p w:rsidR="00756D94" w:rsidRPr="00662522" w:rsidRDefault="00756D94" w:rsidP="00756D94">
      <w:pPr>
        <w:pStyle w:val="NormalWeb"/>
        <w:spacing w:before="120" w:beforeAutospacing="0" w:after="120" w:afterAutospacing="0"/>
        <w:ind w:firstLine="446"/>
        <w:jc w:val="both"/>
        <w:rPr>
          <w:sz w:val="28"/>
          <w:szCs w:val="28"/>
        </w:rPr>
      </w:pPr>
      <w:r w:rsidRPr="00662522">
        <w:rPr>
          <w:sz w:val="28"/>
          <w:szCs w:val="28"/>
        </w:rPr>
        <w:t>Căn cứ Quyết định về việc học bổng khuyến khích học nghề số 70/2008/QĐ-BLĐTBXH ngày 30/12/2008 của Bộ trưởng Bộ lao động Thương binh Xã hội;</w:t>
      </w:r>
    </w:p>
    <w:p w:rsidR="00756D94" w:rsidRPr="00662522" w:rsidRDefault="00756D94" w:rsidP="00756D94">
      <w:pPr>
        <w:pStyle w:val="NormalWeb"/>
        <w:spacing w:before="120" w:beforeAutospacing="0" w:after="120" w:afterAutospacing="0"/>
        <w:ind w:firstLine="446"/>
        <w:jc w:val="both"/>
        <w:rPr>
          <w:sz w:val="28"/>
          <w:szCs w:val="28"/>
        </w:rPr>
      </w:pPr>
      <w:r w:rsidRPr="00662522">
        <w:rPr>
          <w:sz w:val="28"/>
          <w:szCs w:val="28"/>
          <w:lang w:val="vi-VN"/>
        </w:rPr>
        <w:t>Căn cứ Quyết định số 2551/QĐ-UBND ngày 12/8/2016 của Uỷ ban nhân dân tỉnh Quảng Ninh về việc Quy định chức năng, nhiệm vụ, quyền hạn và cơ cấu tổ chức của trường Đại học Hạ Long;</w:t>
      </w:r>
    </w:p>
    <w:p w:rsidR="00756D94" w:rsidRDefault="00756D94" w:rsidP="00756D94">
      <w:pPr>
        <w:pStyle w:val="NormalWeb"/>
        <w:spacing w:before="120" w:beforeAutospacing="0" w:after="120" w:afterAutospacing="0"/>
        <w:ind w:firstLine="446"/>
        <w:jc w:val="both"/>
        <w:rPr>
          <w:sz w:val="28"/>
          <w:szCs w:val="28"/>
        </w:rPr>
      </w:pPr>
      <w:r w:rsidRPr="00662522">
        <w:rPr>
          <w:sz w:val="28"/>
          <w:szCs w:val="28"/>
          <w:lang w:val="vi-VN"/>
        </w:rPr>
        <w:t>Căn cứ Nghị quyết Hội đồng xét thi đua,</w:t>
      </w:r>
      <w:r w:rsidRPr="00662522">
        <w:rPr>
          <w:sz w:val="28"/>
          <w:szCs w:val="28"/>
        </w:rPr>
        <w:t xml:space="preserve"> khen thưởng, </w:t>
      </w:r>
      <w:r w:rsidRPr="00662522">
        <w:rPr>
          <w:sz w:val="28"/>
          <w:szCs w:val="28"/>
          <w:lang w:val="vi-VN"/>
        </w:rPr>
        <w:t xml:space="preserve">học bổng của Trường ngày </w:t>
      </w:r>
      <w:r>
        <w:rPr>
          <w:sz w:val="28"/>
          <w:szCs w:val="28"/>
        </w:rPr>
        <w:t>25 tháng 9</w:t>
      </w:r>
      <w:r w:rsidRPr="00662522">
        <w:rPr>
          <w:sz w:val="28"/>
          <w:szCs w:val="28"/>
        </w:rPr>
        <w:t xml:space="preserve"> năm </w:t>
      </w:r>
      <w:r>
        <w:rPr>
          <w:sz w:val="28"/>
          <w:szCs w:val="28"/>
        </w:rPr>
        <w:t>2019,</w:t>
      </w:r>
    </w:p>
    <w:p w:rsidR="00756D94" w:rsidRPr="00840F3D" w:rsidRDefault="00756D94" w:rsidP="00756D94">
      <w:pPr>
        <w:pStyle w:val="NormalWeb"/>
        <w:spacing w:before="120" w:beforeAutospacing="0" w:after="120" w:afterAutospacing="0"/>
        <w:ind w:firstLine="446"/>
        <w:jc w:val="both"/>
        <w:rPr>
          <w:sz w:val="2"/>
          <w:szCs w:val="28"/>
        </w:rPr>
      </w:pPr>
    </w:p>
    <w:p w:rsidR="00756D94" w:rsidRDefault="00756D94" w:rsidP="00756D94">
      <w:pPr>
        <w:tabs>
          <w:tab w:val="center" w:pos="1960"/>
          <w:tab w:val="center" w:pos="6860"/>
        </w:tabs>
        <w:spacing w:before="120"/>
        <w:jc w:val="center"/>
        <w:outlineLvl w:val="0"/>
        <w:rPr>
          <w:rFonts w:ascii="Times New Roman" w:hAnsi="Times New Roman"/>
          <w:b/>
        </w:rPr>
      </w:pPr>
      <w:r>
        <w:rPr>
          <w:rFonts w:ascii="Times New Roman" w:hAnsi="Times New Roman"/>
          <w:b/>
          <w:lang w:val="vi-VN"/>
        </w:rPr>
        <w:t>QUYẾT ĐỊNH:</w:t>
      </w:r>
    </w:p>
    <w:p w:rsidR="00756D94" w:rsidRPr="00840F3D" w:rsidRDefault="00756D94" w:rsidP="00756D94">
      <w:pPr>
        <w:tabs>
          <w:tab w:val="center" w:pos="1960"/>
          <w:tab w:val="center" w:pos="6860"/>
        </w:tabs>
        <w:spacing w:before="120"/>
        <w:jc w:val="center"/>
        <w:outlineLvl w:val="0"/>
        <w:rPr>
          <w:rFonts w:ascii="Times New Roman" w:hAnsi="Times New Roman"/>
          <w:b/>
          <w:sz w:val="14"/>
        </w:rPr>
      </w:pPr>
    </w:p>
    <w:p w:rsidR="00756D94" w:rsidRDefault="00756D94" w:rsidP="00756D94">
      <w:pPr>
        <w:spacing w:before="120" w:after="120"/>
        <w:ind w:firstLine="567"/>
        <w:jc w:val="both"/>
        <w:outlineLvl w:val="0"/>
        <w:rPr>
          <w:rFonts w:ascii="Times New Roman" w:hAnsi="Times New Roman"/>
          <w:b/>
          <w:spacing w:val="-6"/>
        </w:rPr>
      </w:pPr>
      <w:r>
        <w:rPr>
          <w:rFonts w:ascii="Times New Roman" w:hAnsi="Times New Roman"/>
          <w:b/>
          <w:spacing w:val="-6"/>
          <w:lang w:val="vi-VN"/>
        </w:rPr>
        <w:t xml:space="preserve">Điều 1. </w:t>
      </w:r>
      <w:r>
        <w:rPr>
          <w:rFonts w:ascii="Times New Roman" w:hAnsi="Times New Roman"/>
          <w:spacing w:val="-6"/>
          <w:lang w:val="vi-VN"/>
        </w:rPr>
        <w:t xml:space="preserve">Cấp học bổng khuyến khích học tập cho </w:t>
      </w:r>
      <w:r>
        <w:rPr>
          <w:rFonts w:ascii="Times New Roman" w:hAnsi="Times New Roman"/>
          <w:spacing w:val="-6"/>
        </w:rPr>
        <w:t>21</w:t>
      </w:r>
      <w:r>
        <w:rPr>
          <w:rFonts w:ascii="Times New Roman" w:hAnsi="Times New Roman"/>
          <w:spacing w:val="-6"/>
          <w:lang w:val="vi-VN"/>
        </w:rPr>
        <w:t xml:space="preserve"> (</w:t>
      </w:r>
      <w:r>
        <w:rPr>
          <w:rFonts w:ascii="Times New Roman" w:hAnsi="Times New Roman"/>
          <w:spacing w:val="-6"/>
        </w:rPr>
        <w:t>hai mươi mốt</w:t>
      </w:r>
      <w:r>
        <w:rPr>
          <w:rFonts w:ascii="Times New Roman" w:hAnsi="Times New Roman"/>
          <w:spacing w:val="-6"/>
          <w:lang w:val="vi-VN"/>
        </w:rPr>
        <w:t xml:space="preserve">) sinh viên trong học kì </w:t>
      </w:r>
      <w:r>
        <w:rPr>
          <w:rFonts w:ascii="Times New Roman" w:hAnsi="Times New Roman"/>
          <w:spacing w:val="-6"/>
        </w:rPr>
        <w:t>II</w:t>
      </w:r>
      <w:r>
        <w:rPr>
          <w:rFonts w:ascii="Times New Roman" w:hAnsi="Times New Roman"/>
          <w:spacing w:val="-6"/>
          <w:lang w:val="vi-VN"/>
        </w:rPr>
        <w:t xml:space="preserve"> năm học 201</w:t>
      </w:r>
      <w:r>
        <w:rPr>
          <w:rFonts w:ascii="Times New Roman" w:hAnsi="Times New Roman"/>
          <w:spacing w:val="-6"/>
        </w:rPr>
        <w:t>8</w:t>
      </w:r>
      <w:r>
        <w:rPr>
          <w:rFonts w:ascii="Times New Roman" w:hAnsi="Times New Roman"/>
          <w:spacing w:val="-6"/>
          <w:lang w:val="vi-VN"/>
        </w:rPr>
        <w:t xml:space="preserve"> -</w:t>
      </w:r>
      <w:r>
        <w:rPr>
          <w:rFonts w:ascii="Times New Roman" w:hAnsi="Times New Roman"/>
          <w:spacing w:val="-6"/>
        </w:rPr>
        <w:t xml:space="preserve"> </w:t>
      </w:r>
      <w:r>
        <w:rPr>
          <w:rFonts w:ascii="Times New Roman" w:hAnsi="Times New Roman"/>
          <w:spacing w:val="-6"/>
          <w:lang w:val="vi-VN"/>
        </w:rPr>
        <w:t>201</w:t>
      </w:r>
      <w:r>
        <w:rPr>
          <w:rFonts w:ascii="Times New Roman" w:hAnsi="Times New Roman"/>
          <w:spacing w:val="-6"/>
        </w:rPr>
        <w:t>9</w:t>
      </w:r>
      <w:r>
        <w:rPr>
          <w:rFonts w:ascii="Times New Roman" w:hAnsi="Times New Roman"/>
          <w:spacing w:val="-6"/>
          <w:lang w:val="vi-VN"/>
        </w:rPr>
        <w:t xml:space="preserve"> </w:t>
      </w:r>
      <w:r w:rsidRPr="00EA129C">
        <w:rPr>
          <w:rFonts w:ascii="Times New Roman" w:hAnsi="Times New Roman"/>
          <w:i/>
          <w:spacing w:val="-6"/>
          <w:lang w:val="vi-VN"/>
        </w:rPr>
        <w:t>(có danh sách kèm theo)</w:t>
      </w:r>
      <w:r>
        <w:rPr>
          <w:rFonts w:ascii="Times New Roman" w:hAnsi="Times New Roman"/>
          <w:spacing w:val="-6"/>
          <w:lang w:val="vi-VN"/>
        </w:rPr>
        <w:t>.</w:t>
      </w:r>
    </w:p>
    <w:p w:rsidR="00756D94" w:rsidRPr="004B7D90" w:rsidRDefault="00756D94" w:rsidP="00756D94">
      <w:pPr>
        <w:spacing w:before="120" w:after="120"/>
        <w:ind w:firstLine="567"/>
        <w:jc w:val="both"/>
        <w:outlineLvl w:val="0"/>
        <w:rPr>
          <w:rFonts w:ascii="Times New Roman" w:hAnsi="Times New Roman"/>
          <w:b/>
          <w:spacing w:val="-6"/>
          <w:lang w:val="vi-VN"/>
        </w:rPr>
      </w:pPr>
      <w:r>
        <w:rPr>
          <w:rFonts w:ascii="Times New Roman" w:hAnsi="Times New Roman"/>
          <w:b/>
          <w:lang w:val="vi-VN"/>
        </w:rPr>
        <w:t xml:space="preserve">Điều 2. </w:t>
      </w:r>
      <w:r>
        <w:rPr>
          <w:rFonts w:ascii="Times New Roman" w:hAnsi="Times New Roman"/>
          <w:lang w:val="vi-VN"/>
        </w:rPr>
        <w:t>Mức học bổng/sinh viên/tháng:</w:t>
      </w:r>
      <w:r>
        <w:rPr>
          <w:rFonts w:ascii="Times New Roman" w:hAnsi="Times New Roman"/>
          <w:lang w:val="vi-VN"/>
        </w:rPr>
        <w:tab/>
      </w:r>
    </w:p>
    <w:p w:rsidR="00756D94" w:rsidRDefault="00756D94" w:rsidP="00756D94">
      <w:pPr>
        <w:spacing w:before="120" w:after="120"/>
        <w:ind w:firstLine="567"/>
        <w:jc w:val="both"/>
        <w:outlineLvl w:val="0"/>
        <w:rPr>
          <w:rFonts w:ascii="Times New Roman" w:hAnsi="Times New Roman"/>
          <w:lang w:val="vi-VN"/>
        </w:rPr>
      </w:pPr>
      <w:r>
        <w:rPr>
          <w:rFonts w:ascii="Times New Roman" w:hAnsi="Times New Roman"/>
        </w:rPr>
        <w:t xml:space="preserve">- </w:t>
      </w:r>
      <w:r>
        <w:rPr>
          <w:rFonts w:ascii="Times New Roman" w:hAnsi="Times New Roman"/>
          <w:lang w:val="vi-VN"/>
        </w:rPr>
        <w:t>Học bổng loại khá bằng với mức học phí của từng ngành học;</w:t>
      </w:r>
    </w:p>
    <w:p w:rsidR="00756D94" w:rsidRDefault="00756D94" w:rsidP="00756D94">
      <w:pPr>
        <w:spacing w:before="120" w:after="120"/>
        <w:ind w:firstLine="567"/>
        <w:jc w:val="both"/>
        <w:outlineLvl w:val="0"/>
        <w:rPr>
          <w:rFonts w:ascii="Times New Roman" w:hAnsi="Times New Roman"/>
          <w:lang w:val="vi-VN"/>
        </w:rPr>
      </w:pPr>
      <w:r>
        <w:rPr>
          <w:rFonts w:ascii="Times New Roman" w:hAnsi="Times New Roman"/>
          <w:lang w:val="vi-VN"/>
        </w:rPr>
        <w:t>- Học bổng loại giỏi cao hơn mức học bổng loại khá 50.000</w:t>
      </w:r>
      <w:r>
        <w:rPr>
          <w:rFonts w:ascii="Times New Roman" w:hAnsi="Times New Roman"/>
        </w:rPr>
        <w:t xml:space="preserve"> </w:t>
      </w:r>
      <w:r>
        <w:rPr>
          <w:rFonts w:ascii="Times New Roman" w:hAnsi="Times New Roman"/>
          <w:lang w:val="vi-VN"/>
        </w:rPr>
        <w:t>đ</w:t>
      </w:r>
      <w:r>
        <w:rPr>
          <w:rFonts w:ascii="Times New Roman" w:hAnsi="Times New Roman"/>
        </w:rPr>
        <w:t>ồng</w:t>
      </w:r>
      <w:r>
        <w:rPr>
          <w:rFonts w:ascii="Times New Roman" w:hAnsi="Times New Roman"/>
          <w:lang w:val="vi-VN"/>
        </w:rPr>
        <w:t>;</w:t>
      </w:r>
    </w:p>
    <w:p w:rsidR="00756D94" w:rsidRPr="00515578" w:rsidRDefault="00756D94" w:rsidP="00756D94">
      <w:pPr>
        <w:spacing w:before="120" w:after="120"/>
        <w:ind w:firstLine="567"/>
        <w:jc w:val="both"/>
        <w:outlineLvl w:val="0"/>
        <w:rPr>
          <w:rFonts w:ascii="Times New Roman" w:hAnsi="Times New Roman"/>
        </w:rPr>
      </w:pPr>
      <w:r>
        <w:rPr>
          <w:rFonts w:ascii="Times New Roman" w:hAnsi="Times New Roman"/>
          <w:lang w:val="vi-VN"/>
        </w:rPr>
        <w:t>- Học bổng loại xuất sắc cao hơn mức học bổng loại khá 100.000</w:t>
      </w:r>
      <w:r>
        <w:rPr>
          <w:rFonts w:ascii="Times New Roman" w:hAnsi="Times New Roman"/>
        </w:rPr>
        <w:t xml:space="preserve"> đồng.</w:t>
      </w:r>
    </w:p>
    <w:p w:rsidR="00756D94" w:rsidRDefault="00756D94" w:rsidP="00756D94">
      <w:pPr>
        <w:spacing w:before="120" w:after="120"/>
        <w:jc w:val="both"/>
        <w:outlineLvl w:val="0"/>
        <w:rPr>
          <w:rFonts w:ascii="Times New Roman" w:hAnsi="Times New Roman"/>
        </w:rPr>
      </w:pPr>
      <w:r>
        <w:rPr>
          <w:rFonts w:ascii="Times New Roman" w:hAnsi="Times New Roman"/>
        </w:rPr>
        <w:t xml:space="preserve">   Thời gian hưởng học bổng khuyến khích học tập học kì II năm học 2018 - 2019 là 05 tháng .</w:t>
      </w:r>
    </w:p>
    <w:p w:rsidR="00756D94" w:rsidRDefault="00756D94" w:rsidP="00756D94">
      <w:pPr>
        <w:spacing w:before="120" w:after="120"/>
        <w:ind w:firstLine="567"/>
        <w:jc w:val="both"/>
        <w:outlineLvl w:val="0"/>
        <w:rPr>
          <w:rFonts w:ascii="Times New Roman" w:hAnsi="Times New Roman"/>
          <w:spacing w:val="-4"/>
        </w:rPr>
      </w:pPr>
      <w:r>
        <w:rPr>
          <w:rFonts w:ascii="Times New Roman" w:hAnsi="Times New Roman"/>
          <w:b/>
          <w:spacing w:val="-4"/>
        </w:rPr>
        <w:lastRenderedPageBreak/>
        <w:t>Điều 3</w:t>
      </w:r>
      <w:r>
        <w:rPr>
          <w:rFonts w:ascii="Times New Roman" w:hAnsi="Times New Roman"/>
          <w:spacing w:val="-4"/>
        </w:rPr>
        <w:t xml:space="preserve">.Trưởng các phòng: Công tác học sinh, sinh viên; Kế hoạch - Tài chính; các khoa có sinh viên hưởng học bổng và những sinh viên có tên tại Điều 1 căn cứ quyết định thi hành./.    </w:t>
      </w:r>
    </w:p>
    <w:p w:rsidR="00756D94" w:rsidRDefault="00756D94" w:rsidP="00756D94">
      <w:pPr>
        <w:spacing w:before="120" w:after="120"/>
        <w:ind w:firstLine="567"/>
        <w:jc w:val="both"/>
        <w:outlineLvl w:val="0"/>
        <w:rPr>
          <w:rFonts w:ascii="Times New Roman" w:hAnsi="Times New Roman"/>
          <w:spacing w:val="-4"/>
          <w:sz w:val="2"/>
        </w:rPr>
      </w:pPr>
    </w:p>
    <w:p w:rsidR="00756D94" w:rsidRPr="00565E06" w:rsidRDefault="00756D94" w:rsidP="00756D94">
      <w:pPr>
        <w:spacing w:before="120" w:after="120"/>
        <w:ind w:firstLine="567"/>
        <w:jc w:val="both"/>
        <w:outlineLvl w:val="0"/>
        <w:rPr>
          <w:rFonts w:ascii="Times New Roman" w:hAnsi="Times New Roman"/>
          <w:spacing w:val="-4"/>
          <w:sz w:val="2"/>
        </w:rPr>
      </w:pPr>
    </w:p>
    <w:tbl>
      <w:tblPr>
        <w:tblW w:w="10176" w:type="dxa"/>
        <w:tblLook w:val="04A0"/>
      </w:tblPr>
      <w:tblGrid>
        <w:gridCol w:w="5078"/>
        <w:gridCol w:w="5098"/>
      </w:tblGrid>
      <w:tr w:rsidR="00756D94" w:rsidTr="003767E4">
        <w:tc>
          <w:tcPr>
            <w:tcW w:w="4949" w:type="dxa"/>
          </w:tcPr>
          <w:p w:rsidR="00756D94" w:rsidRPr="00E30AEA" w:rsidRDefault="00756D94" w:rsidP="003767E4">
            <w:pPr>
              <w:rPr>
                <w:rFonts w:ascii="Times New Roman" w:hAnsi="Times New Roman"/>
                <w:b/>
                <w:i/>
                <w:sz w:val="22"/>
                <w:szCs w:val="22"/>
                <w:lang w:val="nl-NL"/>
              </w:rPr>
            </w:pPr>
            <w:r w:rsidRPr="00E30AEA">
              <w:rPr>
                <w:rFonts w:ascii="Times New Roman" w:hAnsi="Times New Roman"/>
                <w:b/>
                <w:i/>
                <w:sz w:val="22"/>
                <w:szCs w:val="22"/>
                <w:lang w:val="nl-NL"/>
              </w:rPr>
              <w:t xml:space="preserve">Nơi nhận:  </w:t>
            </w:r>
          </w:p>
          <w:p w:rsidR="00756D94" w:rsidRPr="00E30AEA" w:rsidRDefault="00756D94" w:rsidP="003767E4">
            <w:pPr>
              <w:rPr>
                <w:rFonts w:ascii="Times New Roman" w:hAnsi="Times New Roman"/>
                <w:sz w:val="22"/>
                <w:szCs w:val="22"/>
                <w:lang w:val="nl-NL"/>
              </w:rPr>
            </w:pPr>
            <w:r w:rsidRPr="00E30AEA">
              <w:rPr>
                <w:rFonts w:ascii="Times New Roman" w:hAnsi="Times New Roman"/>
                <w:sz w:val="22"/>
                <w:szCs w:val="22"/>
                <w:lang w:val="nl-NL"/>
              </w:rPr>
              <w:t>- BGH ( báo cáo);</w:t>
            </w:r>
          </w:p>
          <w:p w:rsidR="00756D94" w:rsidRPr="00E30AEA" w:rsidRDefault="00756D94" w:rsidP="003767E4">
            <w:pPr>
              <w:rPr>
                <w:rFonts w:ascii="Times New Roman" w:hAnsi="Times New Roman"/>
                <w:sz w:val="22"/>
                <w:szCs w:val="22"/>
                <w:lang w:val="nl-NL"/>
              </w:rPr>
            </w:pPr>
            <w:r w:rsidRPr="00E30AEA">
              <w:rPr>
                <w:rFonts w:ascii="Times New Roman" w:hAnsi="Times New Roman"/>
                <w:sz w:val="22"/>
                <w:szCs w:val="22"/>
                <w:lang w:val="nl-NL"/>
              </w:rPr>
              <w:t>- Như Điều 3 (thực hiện);</w:t>
            </w:r>
          </w:p>
          <w:p w:rsidR="00756D94" w:rsidRPr="00E30AEA" w:rsidRDefault="00756D94" w:rsidP="003767E4">
            <w:pPr>
              <w:rPr>
                <w:rFonts w:ascii="Times New Roman" w:hAnsi="Times New Roman"/>
                <w:sz w:val="22"/>
                <w:szCs w:val="22"/>
                <w:lang w:val="nl-NL"/>
              </w:rPr>
            </w:pPr>
            <w:r w:rsidRPr="00E30AEA">
              <w:rPr>
                <w:rFonts w:ascii="Times New Roman" w:hAnsi="Times New Roman"/>
                <w:sz w:val="22"/>
                <w:szCs w:val="22"/>
                <w:lang w:val="nl-NL"/>
              </w:rPr>
              <w:t>- Lưu VT, CTHSSV.</w:t>
            </w:r>
          </w:p>
          <w:p w:rsidR="00756D94" w:rsidRPr="00E30AEA" w:rsidRDefault="00756D94" w:rsidP="003767E4">
            <w:pPr>
              <w:rPr>
                <w:rFonts w:ascii="Times New Roman" w:hAnsi="Times New Roman"/>
                <w:sz w:val="22"/>
                <w:szCs w:val="22"/>
                <w:lang w:val="pt-BR"/>
              </w:rPr>
            </w:pPr>
            <w:r w:rsidRPr="00E30AEA">
              <w:rPr>
                <w:rFonts w:ascii="Times New Roman" w:hAnsi="Times New Roman"/>
                <w:sz w:val="22"/>
                <w:szCs w:val="22"/>
                <w:lang w:val="pt-BR"/>
              </w:rPr>
              <w:t xml:space="preserve"> </w:t>
            </w:r>
          </w:p>
          <w:p w:rsidR="00756D94" w:rsidRPr="00E30AEA" w:rsidRDefault="00756D94" w:rsidP="003767E4">
            <w:pPr>
              <w:spacing w:before="120" w:after="120"/>
              <w:jc w:val="both"/>
              <w:rPr>
                <w:rFonts w:ascii="Times New Roman" w:hAnsi="Times New Roman"/>
                <w:sz w:val="22"/>
                <w:szCs w:val="22"/>
                <w:lang w:val="nl-NL"/>
              </w:rPr>
            </w:pPr>
            <w:r w:rsidRPr="00E30AEA">
              <w:rPr>
                <w:rFonts w:ascii="Times New Roman" w:hAnsi="Times New Roman"/>
                <w:b/>
                <w:i/>
                <w:sz w:val="22"/>
                <w:szCs w:val="22"/>
                <w:lang w:val="nl-NL"/>
              </w:rPr>
              <w:t xml:space="preserve">                                                                       </w:t>
            </w:r>
          </w:p>
        </w:tc>
        <w:tc>
          <w:tcPr>
            <w:tcW w:w="4969" w:type="dxa"/>
          </w:tcPr>
          <w:p w:rsidR="00756D94" w:rsidRDefault="00756D94" w:rsidP="003767E4">
            <w:pPr>
              <w:jc w:val="center"/>
              <w:rPr>
                <w:rFonts w:ascii="Times New Roman" w:hAnsi="Times New Roman"/>
                <w:b/>
                <w:lang w:val="nl-NL"/>
              </w:rPr>
            </w:pPr>
            <w:r>
              <w:rPr>
                <w:rFonts w:ascii="Times New Roman" w:hAnsi="Times New Roman"/>
                <w:b/>
                <w:lang w:val="nl-NL"/>
              </w:rPr>
              <w:t>KT. HIỆU TRƯỞNG</w:t>
            </w:r>
          </w:p>
          <w:p w:rsidR="00756D94" w:rsidRDefault="00756D94" w:rsidP="003767E4">
            <w:pPr>
              <w:jc w:val="center"/>
              <w:rPr>
                <w:rFonts w:ascii="Times New Roman" w:hAnsi="Times New Roman"/>
                <w:b/>
                <w:lang w:val="nl-NL"/>
              </w:rPr>
            </w:pPr>
            <w:r>
              <w:rPr>
                <w:rFonts w:ascii="Times New Roman" w:hAnsi="Times New Roman"/>
                <w:b/>
                <w:lang w:val="nl-NL"/>
              </w:rPr>
              <w:t>PHÓ HIỆU TRƯỞNG</w:t>
            </w:r>
          </w:p>
          <w:p w:rsidR="00756D94" w:rsidRDefault="00756D94" w:rsidP="003767E4">
            <w:pPr>
              <w:jc w:val="center"/>
              <w:rPr>
                <w:rFonts w:ascii="Times New Roman" w:hAnsi="Times New Roman"/>
                <w:b/>
                <w:lang w:val="nl-NL"/>
              </w:rPr>
            </w:pPr>
          </w:p>
          <w:p w:rsidR="00756D94" w:rsidRDefault="00756D94" w:rsidP="003767E4">
            <w:pPr>
              <w:jc w:val="center"/>
              <w:rPr>
                <w:rFonts w:ascii="Times New Roman" w:hAnsi="Times New Roman"/>
                <w:b/>
                <w:lang w:val="nl-NL"/>
              </w:rPr>
            </w:pPr>
          </w:p>
          <w:p w:rsidR="00756D94" w:rsidRDefault="00756D94" w:rsidP="00756D94">
            <w:pPr>
              <w:jc w:val="center"/>
              <w:rPr>
                <w:rFonts w:ascii="Times New Roman" w:hAnsi="Times New Roman"/>
                <w:b/>
                <w:lang w:val="nl-NL"/>
              </w:rPr>
            </w:pPr>
            <w:r>
              <w:rPr>
                <w:rFonts w:ascii="Times New Roman" w:hAnsi="Times New Roman"/>
                <w:b/>
                <w:lang w:val="nl-NL"/>
              </w:rPr>
              <w:t xml:space="preserve"> (đã ký) </w:t>
            </w:r>
          </w:p>
          <w:p w:rsidR="00756D94" w:rsidRDefault="00756D94" w:rsidP="00756D94">
            <w:pPr>
              <w:jc w:val="center"/>
              <w:rPr>
                <w:rFonts w:ascii="Times New Roman" w:hAnsi="Times New Roman"/>
                <w:b/>
                <w:lang w:val="nl-NL"/>
              </w:rPr>
            </w:pPr>
          </w:p>
          <w:p w:rsidR="00756D94" w:rsidRDefault="00756D94" w:rsidP="003767E4">
            <w:pPr>
              <w:jc w:val="center"/>
              <w:rPr>
                <w:rFonts w:ascii="Times New Roman" w:hAnsi="Times New Roman"/>
                <w:b/>
                <w:lang w:val="nl-NL"/>
              </w:rPr>
            </w:pPr>
          </w:p>
          <w:p w:rsidR="00756D94" w:rsidRPr="003A6142" w:rsidRDefault="00756D94" w:rsidP="003767E4">
            <w:pPr>
              <w:jc w:val="center"/>
              <w:rPr>
                <w:rFonts w:ascii="Times New Roman" w:hAnsi="Times New Roman"/>
                <w:b/>
              </w:rPr>
            </w:pPr>
            <w:r>
              <w:rPr>
                <w:rFonts w:ascii="Times New Roman" w:hAnsi="Times New Roman"/>
                <w:b/>
              </w:rPr>
              <w:t>Trần Trung Vỹ</w:t>
            </w:r>
          </w:p>
        </w:tc>
      </w:tr>
    </w:tbl>
    <w:p w:rsidR="00756D94" w:rsidRPr="00E6664C" w:rsidRDefault="00756D94" w:rsidP="00756D94">
      <w:pPr>
        <w:tabs>
          <w:tab w:val="center" w:pos="1960"/>
          <w:tab w:val="center" w:pos="6860"/>
        </w:tabs>
        <w:outlineLvl w:val="0"/>
        <w:rPr>
          <w:rFonts w:ascii="Times New Roman" w:hAnsi="Times New Roman"/>
          <w:b/>
        </w:rPr>
      </w:pPr>
    </w:p>
    <w:p w:rsidR="00103646" w:rsidRDefault="00103646"/>
    <w:sectPr w:rsidR="00103646" w:rsidSect="00EA35CB">
      <w:pgSz w:w="11907" w:h="16840" w:code="9"/>
      <w:pgMar w:top="1138" w:right="1022" w:bottom="677"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56D94"/>
    <w:rsid w:val="00103646"/>
    <w:rsid w:val="00756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8"/>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D94"/>
    <w:pPr>
      <w:spacing w:line="240" w:lineRule="auto"/>
    </w:pPr>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6D9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2019-10-14T03:28:00Z</dcterms:created>
  <dcterms:modified xsi:type="dcterms:W3CDTF">2019-10-14T03:29:00Z</dcterms:modified>
</cp:coreProperties>
</file>